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DE" w:rsidRDefault="00DB75DE" w:rsidP="00DB75DE">
      <w:pPr>
        <w:pStyle w:val="1"/>
        <w:shd w:val="clear" w:color="auto" w:fill="FFFFFF"/>
        <w:spacing w:before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Противодействие коррупции</w:t>
      </w:r>
    </w:p>
    <w:p w:rsidR="00DB75DE" w:rsidRDefault="00DB75DE" w:rsidP="00DB75DE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Коррупция — злоупотребление   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Montserrat" w:hAnsi="Montserrat"/>
          <w:color w:val="273350"/>
        </w:rPr>
        <w:t>. Совершение деяний, указанных выше, от имени или в интересах юридического лица.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  <w:t>по предупреждению коррупции, в том числе по выявлению и последующему устранению причин коррупции (профилактика коррупции);</w:t>
      </w:r>
      <w:r>
        <w:rPr>
          <w:rFonts w:ascii="Montserrat" w:hAnsi="Montserrat"/>
          <w:color w:val="273350"/>
        </w:rPr>
        <w:br/>
        <w:t>по выявлению, предупреждению, пресечению, раскрытию и расследованию коррупционных правонарушений (борьба с коррупцией);</w:t>
      </w:r>
      <w:proofErr w:type="gramEnd"/>
      <w:r>
        <w:rPr>
          <w:rFonts w:ascii="Montserrat" w:hAnsi="Montserrat"/>
          <w:color w:val="273350"/>
        </w:rPr>
        <w:br/>
        <w:t>по минимизации и (или) ликвидации последствий коррупционных правонарушений.</w:t>
      </w:r>
    </w:p>
    <w:p w:rsidR="00DB75DE" w:rsidRDefault="00DB75DE" w:rsidP="00B03F3E">
      <w:pPr>
        <w:shd w:val="clear" w:color="auto" w:fill="FFFFFF"/>
        <w:spacing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bookmarkStart w:id="0" w:name="_GoBack"/>
      <w:bookmarkEnd w:id="0"/>
    </w:p>
    <w:p w:rsidR="00B03F3E" w:rsidRPr="00B03F3E" w:rsidRDefault="00B03F3E" w:rsidP="00B03F3E">
      <w:pPr>
        <w:shd w:val="clear" w:color="auto" w:fill="FFFFFF"/>
        <w:spacing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B03F3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Члены комиссии</w:t>
      </w:r>
    </w:p>
    <w:p w:rsidR="00B03F3E" w:rsidRPr="00B03F3E" w:rsidRDefault="00B03F3E" w:rsidP="00B03F3E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3F3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Председатель комиссии:</w:t>
      </w:r>
    </w:p>
    <w:p w:rsidR="00B03F3E" w:rsidRPr="00B03F3E" w:rsidRDefault="00B03F3E" w:rsidP="00B03F3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3F3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Гордиенко Инна Евгеньевна - руководитель аппарата -  начальник отдела организационной и   кадровой работы администрации Острогожского муниципального района;                                                  </w:t>
      </w:r>
    </w:p>
    <w:p w:rsidR="00B03F3E" w:rsidRPr="00B03F3E" w:rsidRDefault="00B03F3E" w:rsidP="00B03F3E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3F3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Заместитель председателя комиссии:</w:t>
      </w:r>
    </w:p>
    <w:p w:rsidR="00B03F3E" w:rsidRPr="00B03F3E" w:rsidRDefault="00B03F3E" w:rsidP="00B03F3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3F3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Пивоваров Сергей Викторович - начальник юридического сектора  Острогожского муниципального района;                                                  </w:t>
      </w:r>
    </w:p>
    <w:p w:rsidR="00B03F3E" w:rsidRPr="00B03F3E" w:rsidRDefault="00B03F3E" w:rsidP="00B03F3E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3F3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Секретарь комиссии:</w:t>
      </w:r>
    </w:p>
    <w:p w:rsidR="00B03F3E" w:rsidRPr="00B03F3E" w:rsidRDefault="00B03F3E" w:rsidP="00B03F3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3F3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Короленко Елена Викторовна – заместитель начальника отдела организационной и кадровой работы администрации Острогожского муниципального района;                                                  </w:t>
      </w:r>
    </w:p>
    <w:p w:rsidR="00B03F3E" w:rsidRPr="00B03F3E" w:rsidRDefault="00B03F3E" w:rsidP="00B03F3E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3F3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Члены комиссии:</w:t>
      </w:r>
    </w:p>
    <w:p w:rsidR="00B03F3E" w:rsidRPr="00B03F3E" w:rsidRDefault="00B03F3E" w:rsidP="00B03F3E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3F3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Сушков Александр Федорович – депутат Совета народных депутатов Острогожского муниципального района, глава КФХ (по согласованию);</w:t>
      </w:r>
    </w:p>
    <w:p w:rsidR="00B03F3E" w:rsidRPr="00B03F3E" w:rsidRDefault="00B03F3E" w:rsidP="00B03F3E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B03F3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Лобкина</w:t>
      </w:r>
      <w:proofErr w:type="spellEnd"/>
      <w:r w:rsidRPr="00B03F3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Елена Борисовна - председатель Общественной палаты Острогожского муниципального района  (по согласованию);</w:t>
      </w:r>
    </w:p>
    <w:p w:rsidR="00B03F3E" w:rsidRPr="00B03F3E" w:rsidRDefault="00B03F3E" w:rsidP="00B03F3E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B03F3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Рунькова</w:t>
      </w:r>
      <w:proofErr w:type="spellEnd"/>
      <w:r w:rsidRPr="00B03F3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Ирина Александровна – главный специалист по ведению регистра НПА администрации Острогожского муниципального района.</w:t>
      </w:r>
    </w:p>
    <w:p w:rsidR="00A579C8" w:rsidRDefault="00A579C8"/>
    <w:sectPr w:rsidR="00A5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B2"/>
    <w:rsid w:val="00A579C8"/>
    <w:rsid w:val="00B03F3E"/>
    <w:rsid w:val="00BE70B2"/>
    <w:rsid w:val="00D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5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3F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03F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3F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3F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7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5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3F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03F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3F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3F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7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1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943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2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5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5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3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2023-10-13T06:40:00Z</dcterms:created>
  <dcterms:modified xsi:type="dcterms:W3CDTF">2023-10-13T06:42:00Z</dcterms:modified>
</cp:coreProperties>
</file>