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85367C">
        <w:rPr>
          <w:szCs w:val="28"/>
        </w:rPr>
        <w:t xml:space="preserve">             </w:t>
      </w:r>
      <w:proofErr w:type="spellStart"/>
      <w:r w:rsidR="0085367C">
        <w:rPr>
          <w:szCs w:val="28"/>
        </w:rPr>
        <w:t>Коротоякского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85367C">
        <w:rPr>
          <w:szCs w:val="28"/>
        </w:rPr>
        <w:t xml:space="preserve">    Трофимову Н.В.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7570DD" w:rsidP="00DC2825">
      <w:pPr>
        <w:ind w:left="360"/>
        <w:rPr>
          <w:szCs w:val="28"/>
        </w:rPr>
      </w:pPr>
      <w:r w:rsidRPr="007570DD">
        <w:rPr>
          <w:szCs w:val="28"/>
        </w:rPr>
        <w:t>24.04.2023</w:t>
      </w:r>
      <w:r w:rsidR="002D597F" w:rsidRPr="007570DD">
        <w:rPr>
          <w:szCs w:val="28"/>
        </w:rPr>
        <w:t xml:space="preserve"> </w:t>
      </w:r>
      <w:r w:rsidRPr="007570DD">
        <w:rPr>
          <w:szCs w:val="28"/>
        </w:rPr>
        <w:t>г.        №24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 xml:space="preserve">муниципального района направляет </w:t>
      </w:r>
      <w:proofErr w:type="gramStart"/>
      <w:r w:rsidRPr="00834625">
        <w:rPr>
          <w:szCs w:val="28"/>
        </w:rPr>
        <w:t>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1D7">
        <w:rPr>
          <w:szCs w:val="28"/>
        </w:rPr>
        <w:t>Коротоякского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3451D7">
        <w:rPr>
          <w:szCs w:val="28"/>
        </w:rPr>
        <w:t>Коротоякского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D735A9">
        <w:rPr>
          <w:szCs w:val="28"/>
        </w:rPr>
        <w:t xml:space="preserve"> муниципального района за 202</w:t>
      </w:r>
      <w:r w:rsidR="00D735A9" w:rsidRPr="00D735A9">
        <w:rPr>
          <w:szCs w:val="28"/>
        </w:rPr>
        <w:t>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3451D7">
        <w:rPr>
          <w:szCs w:val="28"/>
        </w:rPr>
        <w:t>Коротоякского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3451D7">
        <w:rPr>
          <w:szCs w:val="28"/>
        </w:rPr>
        <w:t>Коротоякском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3451D7">
        <w:rPr>
          <w:szCs w:val="28"/>
        </w:rPr>
        <w:t>К</w:t>
      </w:r>
      <w:r w:rsidR="003451D7">
        <w:rPr>
          <w:szCs w:val="28"/>
        </w:rPr>
        <w:t>о</w:t>
      </w:r>
      <w:r w:rsidR="003451D7">
        <w:rPr>
          <w:szCs w:val="28"/>
        </w:rPr>
        <w:t>ротоякского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023599">
        <w:rPr>
          <w:szCs w:val="28"/>
        </w:rPr>
        <w:t xml:space="preserve">Приложение: на </w:t>
      </w:r>
      <w:r w:rsidR="00023599" w:rsidRPr="00023599">
        <w:rPr>
          <w:szCs w:val="28"/>
        </w:rPr>
        <w:t>8</w:t>
      </w:r>
      <w:r w:rsidRPr="00023599">
        <w:rPr>
          <w:szCs w:val="28"/>
        </w:rPr>
        <w:t xml:space="preserve"> л</w:t>
      </w:r>
      <w:r w:rsidR="00547C9E" w:rsidRPr="00023599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3451D7">
        <w:rPr>
          <w:b/>
          <w:bCs/>
          <w:sz w:val="24"/>
          <w:szCs w:val="24"/>
        </w:rPr>
        <w:t>Коротоякского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3451D7">
        <w:rPr>
          <w:b/>
          <w:sz w:val="24"/>
          <w:szCs w:val="24"/>
        </w:rPr>
        <w:t>Коротоякского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AF3D2B">
        <w:rPr>
          <w:b/>
          <w:bCs/>
          <w:sz w:val="24"/>
          <w:szCs w:val="24"/>
        </w:rPr>
        <w:t>2</w:t>
      </w:r>
      <w:r w:rsidR="00AF3D2B" w:rsidRPr="00AF3D2B">
        <w:rPr>
          <w:b/>
          <w:bCs/>
          <w:sz w:val="24"/>
          <w:szCs w:val="24"/>
        </w:rPr>
        <w:t>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3E2F39">
        <w:rPr>
          <w:sz w:val="24"/>
          <w:szCs w:val="24"/>
        </w:rPr>
        <w:t>2</w:t>
      </w:r>
      <w:r w:rsidR="003E2F39" w:rsidRPr="003E2F39">
        <w:rPr>
          <w:sz w:val="24"/>
          <w:szCs w:val="24"/>
        </w:rPr>
        <w:t>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563A04">
        <w:rPr>
          <w:sz w:val="24"/>
          <w:szCs w:val="24"/>
        </w:rPr>
        <w:t>Коротоякском</w:t>
      </w:r>
      <w:proofErr w:type="spellEnd"/>
      <w:r w:rsidR="00563A04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563A04">
        <w:rPr>
          <w:sz w:val="24"/>
          <w:szCs w:val="24"/>
        </w:rPr>
        <w:t>Коротоякского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C7726A">
        <w:rPr>
          <w:sz w:val="24"/>
          <w:szCs w:val="24"/>
        </w:rPr>
        <w:t>Отчёт об исполнении бюдж</w:t>
      </w:r>
      <w:r w:rsidR="00700881">
        <w:rPr>
          <w:sz w:val="24"/>
          <w:szCs w:val="24"/>
        </w:rPr>
        <w:t>ета сельского поселения  за 202</w:t>
      </w:r>
      <w:r w:rsidR="00700881" w:rsidRPr="00700881">
        <w:rPr>
          <w:sz w:val="24"/>
          <w:szCs w:val="24"/>
        </w:rPr>
        <w:t>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8F6477">
        <w:rPr>
          <w:sz w:val="24"/>
          <w:szCs w:val="24"/>
        </w:rPr>
        <w:t>Коротоякского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8F6477">
        <w:rPr>
          <w:sz w:val="24"/>
          <w:szCs w:val="24"/>
        </w:rPr>
        <w:t>Коротоякском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8F6477">
        <w:rPr>
          <w:sz w:val="24"/>
          <w:szCs w:val="24"/>
        </w:rPr>
        <w:t>Коротоякского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700881">
        <w:rPr>
          <w:sz w:val="24"/>
          <w:szCs w:val="24"/>
        </w:rPr>
        <w:t>сельского поселения  за 202</w:t>
      </w:r>
      <w:r w:rsidR="00700881" w:rsidRPr="00700881">
        <w:rPr>
          <w:sz w:val="24"/>
          <w:szCs w:val="24"/>
        </w:rPr>
        <w:t>2</w:t>
      </w:r>
      <w:r w:rsidRPr="00C7726A">
        <w:rPr>
          <w:sz w:val="24"/>
          <w:szCs w:val="24"/>
        </w:rPr>
        <w:t xml:space="preserve">год». </w:t>
      </w:r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700881">
        <w:rPr>
          <w:rFonts w:eastAsia="TimesNewRoman"/>
          <w:sz w:val="24"/>
          <w:szCs w:val="24"/>
        </w:rPr>
        <w:t>рки бюджетной отчетности за 202</w:t>
      </w:r>
      <w:r w:rsidR="00700881" w:rsidRPr="00700881">
        <w:rPr>
          <w:rFonts w:eastAsia="TimesNewRoman"/>
          <w:sz w:val="24"/>
          <w:szCs w:val="24"/>
        </w:rPr>
        <w:t>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04412C">
        <w:rPr>
          <w:sz w:val="24"/>
          <w:szCs w:val="24"/>
        </w:rPr>
        <w:t>Коротоякского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C7726A">
        <w:rPr>
          <w:sz w:val="24"/>
          <w:szCs w:val="24"/>
        </w:rPr>
        <w:t>й</w:t>
      </w:r>
      <w:r w:rsidR="00526DFF" w:rsidRPr="00C7726A">
        <w:rPr>
          <w:sz w:val="24"/>
          <w:szCs w:val="24"/>
        </w:rPr>
        <w:t>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3D79D4">
        <w:rPr>
          <w:sz w:val="24"/>
          <w:szCs w:val="24"/>
        </w:rPr>
        <w:t>Коротоякского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3D79D4">
        <w:rPr>
          <w:sz w:val="24"/>
          <w:szCs w:val="24"/>
        </w:rPr>
        <w:t>Трофимовым Николай Васильевичем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DA6A0F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Коротояского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793A1C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751736">
        <w:rPr>
          <w:b/>
          <w:sz w:val="24"/>
          <w:szCs w:val="24"/>
        </w:rPr>
        <w:t>3</w:t>
      </w:r>
      <w:r w:rsidR="00D4132D" w:rsidRPr="00751736">
        <w:rPr>
          <w:b/>
          <w:sz w:val="24"/>
          <w:szCs w:val="24"/>
        </w:rPr>
        <w:t>.1</w:t>
      </w:r>
      <w:r w:rsidR="00D4132D" w:rsidRPr="00751736">
        <w:rPr>
          <w:sz w:val="24"/>
          <w:szCs w:val="24"/>
        </w:rPr>
        <w:t>.</w:t>
      </w:r>
      <w:r w:rsidR="0035366A" w:rsidRPr="00751736">
        <w:rPr>
          <w:sz w:val="24"/>
          <w:szCs w:val="24"/>
        </w:rPr>
        <w:t xml:space="preserve">Бюджет </w:t>
      </w:r>
      <w:proofErr w:type="spellStart"/>
      <w:r w:rsidR="00751736" w:rsidRPr="00751736">
        <w:rPr>
          <w:sz w:val="24"/>
          <w:szCs w:val="24"/>
        </w:rPr>
        <w:t>Коротоякского</w:t>
      </w:r>
      <w:proofErr w:type="spellEnd"/>
      <w:r w:rsidR="00FE036A" w:rsidRPr="00751736">
        <w:rPr>
          <w:sz w:val="24"/>
          <w:szCs w:val="24"/>
        </w:rPr>
        <w:t xml:space="preserve"> </w:t>
      </w:r>
      <w:r w:rsidR="00982381" w:rsidRPr="00751736">
        <w:rPr>
          <w:sz w:val="24"/>
          <w:szCs w:val="24"/>
        </w:rPr>
        <w:t>сельского поселения Острогожского</w:t>
      </w:r>
      <w:r w:rsidR="0035366A" w:rsidRPr="00751736">
        <w:rPr>
          <w:sz w:val="24"/>
          <w:szCs w:val="24"/>
        </w:rPr>
        <w:t xml:space="preserve"> муниципального </w:t>
      </w:r>
      <w:r w:rsidR="006833BC" w:rsidRPr="00751736">
        <w:rPr>
          <w:sz w:val="24"/>
          <w:szCs w:val="24"/>
        </w:rPr>
        <w:t xml:space="preserve">района </w:t>
      </w:r>
      <w:r w:rsidR="004417BB">
        <w:rPr>
          <w:sz w:val="24"/>
          <w:szCs w:val="24"/>
        </w:rPr>
        <w:t>на 2022</w:t>
      </w:r>
      <w:r w:rsidR="0035366A" w:rsidRPr="00751736">
        <w:rPr>
          <w:sz w:val="24"/>
          <w:szCs w:val="24"/>
        </w:rPr>
        <w:t xml:space="preserve"> год утвержден  Решением Совета народных депутатов от </w:t>
      </w:r>
      <w:r w:rsidR="004417BB">
        <w:rPr>
          <w:sz w:val="24"/>
          <w:szCs w:val="24"/>
        </w:rPr>
        <w:t>29.12.2021</w:t>
      </w:r>
      <w:r w:rsidR="00D4132D" w:rsidRPr="00751736">
        <w:rPr>
          <w:sz w:val="24"/>
          <w:szCs w:val="24"/>
        </w:rPr>
        <w:t>г. №</w:t>
      </w:r>
      <w:r w:rsidR="004417BB">
        <w:rPr>
          <w:sz w:val="24"/>
          <w:szCs w:val="24"/>
        </w:rPr>
        <w:t>79</w:t>
      </w:r>
      <w:r w:rsidR="00414B60" w:rsidRPr="00751736">
        <w:rPr>
          <w:sz w:val="24"/>
          <w:szCs w:val="24"/>
        </w:rPr>
        <w:t xml:space="preserve"> </w:t>
      </w:r>
      <w:r w:rsidR="0035366A" w:rsidRPr="00751736">
        <w:rPr>
          <w:sz w:val="24"/>
          <w:szCs w:val="24"/>
        </w:rPr>
        <w:t xml:space="preserve"> по доходам </w:t>
      </w:r>
      <w:r w:rsidR="00165DBC" w:rsidRPr="00751736">
        <w:rPr>
          <w:sz w:val="24"/>
          <w:szCs w:val="24"/>
        </w:rPr>
        <w:t xml:space="preserve">в </w:t>
      </w:r>
      <w:r w:rsidR="00165DBC" w:rsidRPr="00793A1C">
        <w:rPr>
          <w:sz w:val="24"/>
          <w:szCs w:val="24"/>
        </w:rPr>
        <w:t xml:space="preserve">сумме  </w:t>
      </w:r>
      <w:r w:rsidR="004417BB">
        <w:rPr>
          <w:sz w:val="24"/>
          <w:szCs w:val="24"/>
        </w:rPr>
        <w:t>20203,5</w:t>
      </w:r>
      <w:r w:rsidR="00165DBC" w:rsidRPr="00793A1C">
        <w:rPr>
          <w:sz w:val="24"/>
          <w:szCs w:val="24"/>
        </w:rPr>
        <w:t xml:space="preserve"> тыс. рублей</w:t>
      </w:r>
      <w:r w:rsidR="0035366A" w:rsidRPr="00793A1C">
        <w:rPr>
          <w:sz w:val="24"/>
          <w:szCs w:val="24"/>
        </w:rPr>
        <w:t xml:space="preserve"> и расходам в сумме  </w:t>
      </w:r>
      <w:r w:rsidR="004417BB">
        <w:rPr>
          <w:sz w:val="24"/>
          <w:szCs w:val="24"/>
        </w:rPr>
        <w:t>20203,5</w:t>
      </w:r>
      <w:r w:rsidR="00A67089" w:rsidRPr="00793A1C">
        <w:rPr>
          <w:sz w:val="24"/>
          <w:szCs w:val="24"/>
        </w:rPr>
        <w:t xml:space="preserve"> </w:t>
      </w:r>
      <w:r w:rsidR="0035366A" w:rsidRPr="00793A1C">
        <w:rPr>
          <w:sz w:val="24"/>
          <w:szCs w:val="24"/>
        </w:rPr>
        <w:t>тыс. руб</w:t>
      </w:r>
      <w:r w:rsidR="00CC5D03" w:rsidRPr="00793A1C">
        <w:rPr>
          <w:sz w:val="24"/>
          <w:szCs w:val="24"/>
        </w:rPr>
        <w:t xml:space="preserve">лей,  </w:t>
      </w:r>
      <w:r w:rsidR="00751736" w:rsidRPr="00793A1C">
        <w:rPr>
          <w:sz w:val="24"/>
          <w:szCs w:val="24"/>
        </w:rPr>
        <w:t>т.е. бездефицитный</w:t>
      </w:r>
      <w:r w:rsidR="00A67089" w:rsidRPr="00793A1C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793A1C">
        <w:rPr>
          <w:bCs/>
          <w:sz w:val="24"/>
          <w:szCs w:val="24"/>
        </w:rPr>
        <w:t>В  течение  проверяемого    финансового</w:t>
      </w:r>
      <w:r w:rsidR="00401382" w:rsidRPr="00793A1C">
        <w:rPr>
          <w:bCs/>
          <w:sz w:val="24"/>
          <w:szCs w:val="24"/>
        </w:rPr>
        <w:t xml:space="preserve"> </w:t>
      </w:r>
      <w:r w:rsidR="009B4B33" w:rsidRPr="00793A1C">
        <w:rPr>
          <w:bCs/>
          <w:sz w:val="24"/>
          <w:szCs w:val="24"/>
        </w:rPr>
        <w:t>года  в  р</w:t>
      </w:r>
      <w:r w:rsidR="00982F04" w:rsidRPr="00793A1C">
        <w:rPr>
          <w:bCs/>
          <w:sz w:val="24"/>
          <w:szCs w:val="24"/>
        </w:rPr>
        <w:t xml:space="preserve">ешение «О  бюджете </w:t>
      </w:r>
      <w:proofErr w:type="spellStart"/>
      <w:r w:rsidR="00982F04" w:rsidRPr="00793A1C">
        <w:rPr>
          <w:bCs/>
          <w:sz w:val="24"/>
          <w:szCs w:val="24"/>
        </w:rPr>
        <w:t>Коротоякского</w:t>
      </w:r>
      <w:proofErr w:type="spellEnd"/>
      <w:r w:rsidR="004417BB">
        <w:rPr>
          <w:bCs/>
          <w:sz w:val="24"/>
          <w:szCs w:val="24"/>
        </w:rPr>
        <w:t xml:space="preserve">  сельского  поселения  на 2022</w:t>
      </w:r>
      <w:r w:rsidRPr="00793A1C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982F04" w:rsidRPr="00793A1C">
        <w:rPr>
          <w:sz w:val="24"/>
          <w:szCs w:val="24"/>
        </w:rPr>
        <w:t>Коротоякского</w:t>
      </w:r>
      <w:proofErr w:type="spellEnd"/>
      <w:r w:rsidR="00722288" w:rsidRPr="00793A1C">
        <w:rPr>
          <w:bCs/>
          <w:sz w:val="24"/>
          <w:szCs w:val="24"/>
        </w:rPr>
        <w:t xml:space="preserve"> </w:t>
      </w:r>
      <w:r w:rsidRPr="00793A1C">
        <w:rPr>
          <w:bCs/>
          <w:sz w:val="24"/>
          <w:szCs w:val="24"/>
        </w:rPr>
        <w:t xml:space="preserve">сельского  поселения  от </w:t>
      </w:r>
      <w:r w:rsidR="004417BB">
        <w:rPr>
          <w:bCs/>
          <w:sz w:val="24"/>
          <w:szCs w:val="24"/>
        </w:rPr>
        <w:t>25.02.2022г. № 85, от 11.05.2022г.№91</w:t>
      </w:r>
      <w:r w:rsidR="00A73A5B">
        <w:rPr>
          <w:bCs/>
          <w:sz w:val="24"/>
          <w:szCs w:val="24"/>
        </w:rPr>
        <w:t xml:space="preserve">, </w:t>
      </w:r>
      <w:r w:rsidR="004417BB">
        <w:rPr>
          <w:bCs/>
          <w:sz w:val="24"/>
          <w:szCs w:val="24"/>
        </w:rPr>
        <w:t>от 25.10.2022г. №115, от 29.12.2022г. №126</w:t>
      </w:r>
      <w:r w:rsidRPr="00C7726A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4417BB">
        <w:rPr>
          <w:sz w:val="24"/>
          <w:szCs w:val="24"/>
        </w:rPr>
        <w:t>28557,6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4417BB">
        <w:rPr>
          <w:sz w:val="24"/>
          <w:szCs w:val="24"/>
        </w:rPr>
        <w:t>28458,8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982F04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4417BB">
        <w:rPr>
          <w:rFonts w:eastAsia="Calibri"/>
          <w:sz w:val="24"/>
          <w:szCs w:val="24"/>
        </w:rPr>
        <w:t>профицит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 w:rsidR="004417BB">
        <w:rPr>
          <w:rFonts w:eastAsia="Calibri"/>
          <w:sz w:val="24"/>
          <w:szCs w:val="24"/>
        </w:rPr>
        <w:t xml:space="preserve"> 98,8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483EA5">
        <w:rPr>
          <w:sz w:val="24"/>
          <w:szCs w:val="24"/>
        </w:rPr>
        <w:t>бюджета 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483EA5">
        <w:rPr>
          <w:sz w:val="24"/>
          <w:szCs w:val="24"/>
        </w:rPr>
        <w:t>28088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483EA5">
        <w:rPr>
          <w:sz w:val="24"/>
          <w:szCs w:val="24"/>
        </w:rPr>
        <w:t>98,3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483EA5">
        <w:rPr>
          <w:sz w:val="24"/>
          <w:szCs w:val="24"/>
        </w:rPr>
        <w:t>28168,8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483EA5">
        <w:rPr>
          <w:sz w:val="24"/>
          <w:szCs w:val="24"/>
        </w:rPr>
        <w:t>98,9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66918">
        <w:rPr>
          <w:sz w:val="24"/>
          <w:szCs w:val="24"/>
        </w:rPr>
        <w:t>шением 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483EA5">
        <w:rPr>
          <w:sz w:val="24"/>
          <w:szCs w:val="24"/>
        </w:rPr>
        <w:t>81,0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3E1898" w:rsidRDefault="00F80A45" w:rsidP="003E189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="003E1898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3E1898" w:rsidRPr="00847508">
        <w:rPr>
          <w:sz w:val="24"/>
          <w:szCs w:val="24"/>
        </w:rPr>
        <w:t>д</w:t>
      </w:r>
      <w:r w:rsidR="003E1898" w:rsidRPr="00847508">
        <w:rPr>
          <w:sz w:val="24"/>
          <w:szCs w:val="24"/>
        </w:rPr>
        <w:t>ж</w:t>
      </w:r>
      <w:r>
        <w:rPr>
          <w:sz w:val="24"/>
          <w:szCs w:val="24"/>
        </w:rPr>
        <w:t>ете поселения на 2022</w:t>
      </w:r>
      <w:r w:rsidR="003E1898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3E1898" w:rsidRPr="00847508">
        <w:rPr>
          <w:sz w:val="24"/>
          <w:szCs w:val="24"/>
        </w:rPr>
        <w:t>т</w:t>
      </w:r>
      <w:r w:rsidR="003E1898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3E1898" w:rsidRPr="00847508">
        <w:rPr>
          <w:sz w:val="24"/>
          <w:szCs w:val="24"/>
        </w:rPr>
        <w:t>а</w:t>
      </w:r>
      <w:r w:rsidR="003E1898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3E1898" w:rsidRPr="00847508">
        <w:rPr>
          <w:sz w:val="24"/>
          <w:szCs w:val="24"/>
        </w:rPr>
        <w:t>в</w:t>
      </w:r>
      <w:r w:rsidR="003E1898" w:rsidRPr="00847508">
        <w:rPr>
          <w:sz w:val="24"/>
          <w:szCs w:val="24"/>
        </w:rPr>
        <w:t>лено.</w:t>
      </w:r>
      <w:proofErr w:type="gramEnd"/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68070F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D1758F">
        <w:rPr>
          <w:b/>
          <w:sz w:val="24"/>
          <w:szCs w:val="24"/>
        </w:rPr>
        <w:t>В 202</w:t>
      </w:r>
      <w:r w:rsidR="002D6973" w:rsidRPr="00D1758F">
        <w:rPr>
          <w:b/>
          <w:sz w:val="24"/>
          <w:szCs w:val="24"/>
        </w:rPr>
        <w:t>2</w:t>
      </w:r>
      <w:r w:rsidR="00271945" w:rsidRPr="00D1758F">
        <w:rPr>
          <w:sz w:val="24"/>
          <w:szCs w:val="24"/>
        </w:rPr>
        <w:t xml:space="preserve"> г. доходы бюджета сельского пос</w:t>
      </w:r>
      <w:r w:rsidR="00475B44" w:rsidRPr="00D1758F">
        <w:rPr>
          <w:sz w:val="24"/>
          <w:szCs w:val="24"/>
        </w:rPr>
        <w:t>е</w:t>
      </w:r>
      <w:r w:rsidR="002D6973" w:rsidRPr="00D1758F">
        <w:rPr>
          <w:sz w:val="24"/>
          <w:szCs w:val="24"/>
        </w:rPr>
        <w:t xml:space="preserve">ления  составили в сумме 28087,8 </w:t>
      </w:r>
      <w:proofErr w:type="spellStart"/>
      <w:r w:rsidR="002D6973" w:rsidRPr="00D1758F">
        <w:rPr>
          <w:sz w:val="24"/>
          <w:szCs w:val="24"/>
        </w:rPr>
        <w:t>тыс</w:t>
      </w:r>
      <w:proofErr w:type="gramStart"/>
      <w:r w:rsidR="002D6973" w:rsidRPr="00D1758F">
        <w:rPr>
          <w:sz w:val="24"/>
          <w:szCs w:val="24"/>
        </w:rPr>
        <w:t>.р</w:t>
      </w:r>
      <w:proofErr w:type="gramEnd"/>
      <w:r w:rsidR="002D6973" w:rsidRPr="00D1758F">
        <w:rPr>
          <w:sz w:val="24"/>
          <w:szCs w:val="24"/>
        </w:rPr>
        <w:t>уб</w:t>
      </w:r>
      <w:proofErr w:type="spellEnd"/>
      <w:r w:rsidR="002D6973" w:rsidRPr="00D1758F">
        <w:rPr>
          <w:sz w:val="24"/>
          <w:szCs w:val="24"/>
        </w:rPr>
        <w:t xml:space="preserve">. (40635,2 </w:t>
      </w:r>
      <w:proofErr w:type="spellStart"/>
      <w:r w:rsidR="002D6973" w:rsidRPr="00D1758F">
        <w:rPr>
          <w:sz w:val="24"/>
          <w:szCs w:val="24"/>
        </w:rPr>
        <w:t>тыс.руб</w:t>
      </w:r>
      <w:proofErr w:type="spellEnd"/>
      <w:r w:rsidR="002D6973" w:rsidRPr="00D1758F">
        <w:rPr>
          <w:sz w:val="24"/>
          <w:szCs w:val="24"/>
        </w:rPr>
        <w:t>. в  2021</w:t>
      </w:r>
      <w:r w:rsidR="00271945" w:rsidRPr="00D1758F">
        <w:rPr>
          <w:sz w:val="24"/>
          <w:szCs w:val="24"/>
        </w:rPr>
        <w:t xml:space="preserve"> году). В сравнении с поступлени</w:t>
      </w:r>
      <w:r w:rsidR="002D6973" w:rsidRPr="00D1758F">
        <w:rPr>
          <w:sz w:val="24"/>
          <w:szCs w:val="24"/>
        </w:rPr>
        <w:t>ями  2021</w:t>
      </w:r>
      <w:r w:rsidR="002D1335" w:rsidRPr="00D1758F">
        <w:rPr>
          <w:sz w:val="24"/>
          <w:szCs w:val="24"/>
        </w:rPr>
        <w:t>г. доходы в 2022г. умен</w:t>
      </w:r>
      <w:r w:rsidR="002D1335" w:rsidRPr="00D1758F">
        <w:rPr>
          <w:sz w:val="24"/>
          <w:szCs w:val="24"/>
        </w:rPr>
        <w:t>ь</w:t>
      </w:r>
      <w:r w:rsidR="002D1335" w:rsidRPr="00D1758F">
        <w:rPr>
          <w:sz w:val="24"/>
          <w:szCs w:val="24"/>
        </w:rPr>
        <w:t xml:space="preserve">шились  на 12547,4 </w:t>
      </w:r>
      <w:proofErr w:type="spellStart"/>
      <w:r w:rsidR="002D1335" w:rsidRPr="00D1758F">
        <w:rPr>
          <w:sz w:val="24"/>
          <w:szCs w:val="24"/>
        </w:rPr>
        <w:t>тыс</w:t>
      </w:r>
      <w:proofErr w:type="gramStart"/>
      <w:r w:rsidR="002D1335" w:rsidRPr="00D1758F">
        <w:rPr>
          <w:sz w:val="24"/>
          <w:szCs w:val="24"/>
        </w:rPr>
        <w:t>.р</w:t>
      </w:r>
      <w:proofErr w:type="gramEnd"/>
      <w:r w:rsidR="002D1335" w:rsidRPr="00D1758F">
        <w:rPr>
          <w:sz w:val="24"/>
          <w:szCs w:val="24"/>
        </w:rPr>
        <w:t>уб</w:t>
      </w:r>
      <w:proofErr w:type="spellEnd"/>
      <w:r w:rsidR="002D1335" w:rsidRPr="00D1758F">
        <w:rPr>
          <w:sz w:val="24"/>
          <w:szCs w:val="24"/>
        </w:rPr>
        <w:t>. или 30,9</w:t>
      </w:r>
      <w:r w:rsidR="00271945" w:rsidRPr="00D1758F">
        <w:rPr>
          <w:sz w:val="24"/>
          <w:szCs w:val="24"/>
        </w:rPr>
        <w:t>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68070F">
        <w:rPr>
          <w:sz w:val="24"/>
          <w:szCs w:val="24"/>
        </w:rPr>
        <w:t xml:space="preserve">   </w:t>
      </w:r>
      <w:r w:rsidR="005A6A67">
        <w:rPr>
          <w:sz w:val="24"/>
          <w:szCs w:val="24"/>
        </w:rPr>
        <w:t>В  2022</w:t>
      </w:r>
      <w:r w:rsidRPr="0068070F">
        <w:rPr>
          <w:sz w:val="24"/>
          <w:szCs w:val="24"/>
        </w:rPr>
        <w:t>г.  основную дол</w:t>
      </w:r>
      <w:r w:rsidR="007E5234" w:rsidRPr="0068070F">
        <w:rPr>
          <w:sz w:val="24"/>
          <w:szCs w:val="24"/>
        </w:rPr>
        <w:t xml:space="preserve">ю доходов поселения </w:t>
      </w:r>
      <w:r w:rsidR="00BE4FF4">
        <w:rPr>
          <w:sz w:val="24"/>
          <w:szCs w:val="24"/>
        </w:rPr>
        <w:t>79,3</w:t>
      </w:r>
      <w:r w:rsidR="007E5234" w:rsidRPr="0068070F">
        <w:rPr>
          <w:sz w:val="24"/>
          <w:szCs w:val="24"/>
        </w:rPr>
        <w:t xml:space="preserve"> %</w:t>
      </w:r>
      <w:r w:rsidR="0029313B" w:rsidRPr="0068070F">
        <w:rPr>
          <w:sz w:val="24"/>
          <w:szCs w:val="24"/>
        </w:rPr>
        <w:t xml:space="preserve"> </w:t>
      </w:r>
      <w:r w:rsidR="007E5234" w:rsidRPr="0068070F">
        <w:rPr>
          <w:sz w:val="24"/>
          <w:szCs w:val="24"/>
        </w:rPr>
        <w:t>(</w:t>
      </w:r>
      <w:r w:rsidR="00BE4FF4">
        <w:rPr>
          <w:sz w:val="24"/>
          <w:szCs w:val="24"/>
        </w:rPr>
        <w:t>87,5% в  2021</w:t>
      </w:r>
      <w:r w:rsidR="00503FE1" w:rsidRPr="0068070F">
        <w:rPr>
          <w:sz w:val="24"/>
          <w:szCs w:val="24"/>
        </w:rPr>
        <w:t>г.</w:t>
      </w:r>
      <w:proofErr w:type="gramStart"/>
      <w:r w:rsidR="00503FE1" w:rsidRPr="0068070F">
        <w:rPr>
          <w:sz w:val="24"/>
          <w:szCs w:val="24"/>
        </w:rPr>
        <w:t xml:space="preserve"> )</w:t>
      </w:r>
      <w:proofErr w:type="gramEnd"/>
      <w:r w:rsidR="00503FE1" w:rsidRPr="0068070F">
        <w:rPr>
          <w:sz w:val="24"/>
          <w:szCs w:val="24"/>
        </w:rPr>
        <w:t xml:space="preserve">  составляют бе</w:t>
      </w:r>
      <w:r w:rsidR="00503FE1" w:rsidRPr="0068070F">
        <w:rPr>
          <w:sz w:val="24"/>
          <w:szCs w:val="24"/>
        </w:rPr>
        <w:t>з</w:t>
      </w:r>
      <w:r w:rsidR="00503FE1" w:rsidRPr="0068070F">
        <w:rPr>
          <w:sz w:val="24"/>
          <w:szCs w:val="24"/>
        </w:rPr>
        <w:t>возмездные</w:t>
      </w:r>
      <w:r w:rsidRPr="0068070F">
        <w:rPr>
          <w:sz w:val="24"/>
          <w:szCs w:val="24"/>
        </w:rPr>
        <w:t xml:space="preserve"> по</w:t>
      </w:r>
      <w:r w:rsidR="009F2EB0" w:rsidRPr="0068070F">
        <w:rPr>
          <w:sz w:val="24"/>
          <w:szCs w:val="24"/>
        </w:rPr>
        <w:t>ст</w:t>
      </w:r>
      <w:r w:rsidR="00503FE1" w:rsidRPr="0068070F">
        <w:rPr>
          <w:sz w:val="24"/>
          <w:szCs w:val="24"/>
        </w:rPr>
        <w:t>упления. На  долю  налоговых</w:t>
      </w:r>
      <w:r w:rsidR="009F2EB0" w:rsidRPr="0068070F">
        <w:rPr>
          <w:sz w:val="24"/>
          <w:szCs w:val="24"/>
        </w:rPr>
        <w:t xml:space="preserve"> поступлений  </w:t>
      </w:r>
      <w:r w:rsidRPr="0068070F">
        <w:rPr>
          <w:sz w:val="24"/>
          <w:szCs w:val="24"/>
        </w:rPr>
        <w:t xml:space="preserve">  приходит</w:t>
      </w:r>
      <w:r w:rsidR="004C5474" w:rsidRPr="0068070F">
        <w:rPr>
          <w:sz w:val="24"/>
          <w:szCs w:val="24"/>
        </w:rPr>
        <w:t xml:space="preserve">ся – </w:t>
      </w:r>
      <w:r w:rsidR="00B2277C">
        <w:rPr>
          <w:sz w:val="24"/>
          <w:szCs w:val="24"/>
        </w:rPr>
        <w:t>15,7</w:t>
      </w:r>
      <w:r w:rsidR="00563A63" w:rsidRPr="0068070F">
        <w:rPr>
          <w:sz w:val="24"/>
          <w:szCs w:val="24"/>
        </w:rPr>
        <w:t>%(</w:t>
      </w:r>
      <w:r w:rsidR="00B2277C">
        <w:rPr>
          <w:sz w:val="24"/>
          <w:szCs w:val="24"/>
        </w:rPr>
        <w:t>10,7% в 2021</w:t>
      </w:r>
      <w:r w:rsidRPr="0068070F">
        <w:rPr>
          <w:sz w:val="24"/>
          <w:szCs w:val="24"/>
        </w:rPr>
        <w:t>г.) от общей суммы  доходов бюджета  поселения, неналого</w:t>
      </w:r>
      <w:r w:rsidR="00B2277C">
        <w:rPr>
          <w:sz w:val="24"/>
          <w:szCs w:val="24"/>
        </w:rPr>
        <w:t>вые  поступления – 5,0% (1,8% в 2021</w:t>
      </w:r>
      <w:r w:rsidRPr="0068070F">
        <w:rPr>
          <w:sz w:val="24"/>
          <w:szCs w:val="24"/>
        </w:rPr>
        <w:t>г.).</w:t>
      </w:r>
    </w:p>
    <w:p w:rsidR="002D6973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770066">
        <w:rPr>
          <w:sz w:val="24"/>
          <w:szCs w:val="24"/>
        </w:rPr>
        <w:t xml:space="preserve"> статей в 2021-2022</w:t>
      </w:r>
      <w:r w:rsidR="00F72984">
        <w:rPr>
          <w:sz w:val="24"/>
          <w:szCs w:val="24"/>
        </w:rPr>
        <w:t>гг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03"/>
        <w:gridCol w:w="866"/>
        <w:gridCol w:w="866"/>
        <w:gridCol w:w="997"/>
        <w:gridCol w:w="1029"/>
        <w:gridCol w:w="992"/>
        <w:gridCol w:w="851"/>
        <w:gridCol w:w="993"/>
      </w:tblGrid>
      <w:tr w:rsidR="00770066" w:rsidRPr="00770066" w:rsidTr="00DD10B1">
        <w:trPr>
          <w:trHeight w:val="105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0066" w:rsidRPr="00770066" w:rsidRDefault="00770066" w:rsidP="00770066">
            <w:pPr>
              <w:jc w:val="center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Наименование дох</w:t>
            </w:r>
            <w:r w:rsidRPr="00770066">
              <w:rPr>
                <w:rFonts w:ascii="Arial" w:hAnsi="Arial" w:cs="Arial"/>
                <w:sz w:val="20"/>
              </w:rPr>
              <w:t>о</w:t>
            </w:r>
            <w:r w:rsidRPr="00770066">
              <w:rPr>
                <w:rFonts w:ascii="Arial" w:hAnsi="Arial" w:cs="Arial"/>
                <w:sz w:val="20"/>
              </w:rPr>
              <w:t>дов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0066" w:rsidRPr="00770066" w:rsidRDefault="00770066" w:rsidP="00770066">
            <w:pPr>
              <w:jc w:val="center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2021 ф</w:t>
            </w:r>
            <w:r w:rsidRPr="00770066">
              <w:rPr>
                <w:rFonts w:ascii="Arial" w:hAnsi="Arial" w:cs="Arial"/>
                <w:sz w:val="20"/>
              </w:rPr>
              <w:t>и</w:t>
            </w:r>
            <w:r w:rsidRPr="00770066">
              <w:rPr>
                <w:rFonts w:ascii="Arial" w:hAnsi="Arial" w:cs="Arial"/>
                <w:sz w:val="20"/>
              </w:rPr>
              <w:t>нансовый год, и</w:t>
            </w:r>
            <w:r w:rsidRPr="00770066">
              <w:rPr>
                <w:rFonts w:ascii="Arial" w:hAnsi="Arial" w:cs="Arial"/>
                <w:sz w:val="20"/>
              </w:rPr>
              <w:t>с</w:t>
            </w:r>
            <w:r w:rsidRPr="00770066">
              <w:rPr>
                <w:rFonts w:ascii="Arial" w:hAnsi="Arial" w:cs="Arial"/>
                <w:sz w:val="20"/>
              </w:rPr>
              <w:t xml:space="preserve">полнение, </w:t>
            </w:r>
            <w:proofErr w:type="spellStart"/>
            <w:r w:rsidRPr="00770066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770066">
              <w:rPr>
                <w:rFonts w:ascii="Arial" w:hAnsi="Arial" w:cs="Arial"/>
                <w:sz w:val="20"/>
              </w:rPr>
              <w:t>.р</w:t>
            </w:r>
            <w:proofErr w:type="gramEnd"/>
            <w:r w:rsidRPr="00770066">
              <w:rPr>
                <w:rFonts w:ascii="Arial" w:hAnsi="Arial" w:cs="Arial"/>
                <w:sz w:val="20"/>
              </w:rPr>
              <w:t>уб</w:t>
            </w:r>
            <w:proofErr w:type="spellEnd"/>
            <w:r w:rsidRPr="0077006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0066" w:rsidRPr="00770066" w:rsidRDefault="00770066" w:rsidP="00770066">
            <w:pPr>
              <w:jc w:val="center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2022 финанс</w:t>
            </w:r>
            <w:r w:rsidRPr="00770066">
              <w:rPr>
                <w:rFonts w:ascii="Arial" w:hAnsi="Arial" w:cs="Arial"/>
                <w:sz w:val="20"/>
              </w:rPr>
              <w:t>о</w:t>
            </w:r>
            <w:r w:rsidRPr="00770066">
              <w:rPr>
                <w:rFonts w:ascii="Arial" w:hAnsi="Arial" w:cs="Arial"/>
                <w:sz w:val="20"/>
              </w:rPr>
              <w:t xml:space="preserve">вый </w:t>
            </w:r>
            <w:proofErr w:type="spellStart"/>
            <w:r w:rsidRPr="00770066">
              <w:rPr>
                <w:rFonts w:ascii="Arial" w:hAnsi="Arial" w:cs="Arial"/>
                <w:sz w:val="20"/>
              </w:rPr>
              <w:t>год</w:t>
            </w:r>
            <w:proofErr w:type="gramStart"/>
            <w:r w:rsidRPr="00770066">
              <w:rPr>
                <w:rFonts w:ascii="Arial" w:hAnsi="Arial" w:cs="Arial"/>
                <w:sz w:val="20"/>
              </w:rPr>
              <w:t>,т</w:t>
            </w:r>
            <w:proofErr w:type="gramEnd"/>
            <w:r w:rsidRPr="00770066">
              <w:rPr>
                <w:rFonts w:ascii="Arial" w:hAnsi="Arial" w:cs="Arial"/>
                <w:sz w:val="20"/>
              </w:rPr>
              <w:t>ыс</w:t>
            </w:r>
            <w:proofErr w:type="spellEnd"/>
            <w:r w:rsidRPr="00770066">
              <w:rPr>
                <w:rFonts w:ascii="Arial" w:hAnsi="Arial" w:cs="Arial"/>
                <w:sz w:val="20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0066" w:rsidRPr="00770066" w:rsidRDefault="00770066" w:rsidP="00770066">
            <w:pPr>
              <w:jc w:val="center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Факт  2022г. к плану,%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0066" w:rsidRPr="00770066" w:rsidRDefault="00770066" w:rsidP="00770066">
            <w:pPr>
              <w:jc w:val="center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Исполнено в 2022г. к факту 2021 г.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70066" w:rsidRPr="00770066" w:rsidRDefault="00770066" w:rsidP="00770066">
            <w:pPr>
              <w:jc w:val="center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Структура, %</w:t>
            </w:r>
          </w:p>
        </w:tc>
      </w:tr>
      <w:tr w:rsidR="00770066" w:rsidRPr="00770066" w:rsidTr="006219D2">
        <w:trPr>
          <w:trHeight w:val="641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0066" w:rsidRPr="00770066" w:rsidRDefault="00770066" w:rsidP="00770066">
            <w:pPr>
              <w:jc w:val="center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70066" w:rsidRPr="00770066" w:rsidRDefault="00770066" w:rsidP="00770066">
            <w:pPr>
              <w:jc w:val="both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в абс</w:t>
            </w:r>
            <w:r w:rsidRPr="00770066">
              <w:rPr>
                <w:rFonts w:ascii="Arial" w:hAnsi="Arial" w:cs="Arial"/>
                <w:sz w:val="20"/>
              </w:rPr>
              <w:t>о</w:t>
            </w:r>
            <w:r w:rsidRPr="00770066">
              <w:rPr>
                <w:rFonts w:ascii="Arial" w:hAnsi="Arial" w:cs="Arial"/>
                <w:sz w:val="20"/>
              </w:rPr>
              <w:t>лютном выр</w:t>
            </w:r>
            <w:r w:rsidRPr="00770066">
              <w:rPr>
                <w:rFonts w:ascii="Arial" w:hAnsi="Arial" w:cs="Arial"/>
                <w:sz w:val="20"/>
              </w:rPr>
              <w:t>а</w:t>
            </w:r>
            <w:r w:rsidRPr="00770066">
              <w:rPr>
                <w:rFonts w:ascii="Arial" w:hAnsi="Arial" w:cs="Arial"/>
                <w:sz w:val="20"/>
              </w:rPr>
              <w:t xml:space="preserve">жении, </w:t>
            </w:r>
            <w:proofErr w:type="spellStart"/>
            <w:r w:rsidRPr="00770066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770066">
              <w:rPr>
                <w:rFonts w:ascii="Arial" w:hAnsi="Arial" w:cs="Arial"/>
                <w:sz w:val="20"/>
              </w:rPr>
              <w:t>.р</w:t>
            </w:r>
            <w:proofErr w:type="gramEnd"/>
            <w:r w:rsidRPr="00770066">
              <w:rPr>
                <w:rFonts w:ascii="Arial" w:hAnsi="Arial" w:cs="Arial"/>
                <w:sz w:val="20"/>
              </w:rPr>
              <w:t>уб</w:t>
            </w:r>
            <w:proofErr w:type="spellEnd"/>
            <w:r w:rsidRPr="00770066">
              <w:rPr>
                <w:rFonts w:ascii="Arial" w:hAnsi="Arial" w:cs="Arial"/>
                <w:sz w:val="20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70066" w:rsidRPr="00770066" w:rsidRDefault="00770066" w:rsidP="00770066">
            <w:pPr>
              <w:jc w:val="both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в отн</w:t>
            </w:r>
            <w:r w:rsidRPr="00770066">
              <w:rPr>
                <w:rFonts w:ascii="Arial" w:hAnsi="Arial" w:cs="Arial"/>
                <w:sz w:val="20"/>
              </w:rPr>
              <w:t>о</w:t>
            </w:r>
            <w:r w:rsidRPr="00770066">
              <w:rPr>
                <w:rFonts w:ascii="Arial" w:hAnsi="Arial" w:cs="Arial"/>
                <w:sz w:val="20"/>
              </w:rPr>
              <w:t>сител</w:t>
            </w:r>
            <w:r w:rsidRPr="00770066">
              <w:rPr>
                <w:rFonts w:ascii="Arial" w:hAnsi="Arial" w:cs="Arial"/>
                <w:sz w:val="20"/>
              </w:rPr>
              <w:t>ь</w:t>
            </w:r>
            <w:r w:rsidRPr="00770066">
              <w:rPr>
                <w:rFonts w:ascii="Arial" w:hAnsi="Arial" w:cs="Arial"/>
                <w:sz w:val="20"/>
              </w:rPr>
              <w:t>ном выр</w:t>
            </w:r>
            <w:r w:rsidRPr="00770066">
              <w:rPr>
                <w:rFonts w:ascii="Arial" w:hAnsi="Arial" w:cs="Arial"/>
                <w:sz w:val="20"/>
              </w:rPr>
              <w:t>а</w:t>
            </w:r>
            <w:r w:rsidRPr="00770066">
              <w:rPr>
                <w:rFonts w:ascii="Arial" w:hAnsi="Arial" w:cs="Arial"/>
                <w:sz w:val="20"/>
              </w:rPr>
              <w:t>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0066" w:rsidRPr="00770066" w:rsidRDefault="00770066" w:rsidP="00770066">
            <w:pPr>
              <w:jc w:val="center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2021фина</w:t>
            </w:r>
            <w:r w:rsidRPr="00770066">
              <w:rPr>
                <w:rFonts w:ascii="Arial" w:hAnsi="Arial" w:cs="Arial"/>
                <w:sz w:val="20"/>
              </w:rPr>
              <w:t>н</w:t>
            </w:r>
            <w:r w:rsidRPr="00770066">
              <w:rPr>
                <w:rFonts w:ascii="Arial" w:hAnsi="Arial" w:cs="Arial"/>
                <w:sz w:val="20"/>
              </w:rPr>
              <w:t xml:space="preserve">совый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70066" w:rsidRPr="00770066" w:rsidRDefault="00770066" w:rsidP="00770066">
            <w:pPr>
              <w:jc w:val="center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2022 фина</w:t>
            </w:r>
            <w:r w:rsidRPr="00770066">
              <w:rPr>
                <w:rFonts w:ascii="Arial" w:hAnsi="Arial" w:cs="Arial"/>
                <w:sz w:val="20"/>
              </w:rPr>
              <w:t>н</w:t>
            </w:r>
            <w:r w:rsidRPr="00770066">
              <w:rPr>
                <w:rFonts w:ascii="Arial" w:hAnsi="Arial" w:cs="Arial"/>
                <w:sz w:val="20"/>
              </w:rPr>
              <w:t xml:space="preserve">совый год </w:t>
            </w:r>
          </w:p>
        </w:tc>
      </w:tr>
      <w:tr w:rsidR="00770066" w:rsidRPr="00770066" w:rsidTr="00DD10B1">
        <w:trPr>
          <w:trHeight w:val="55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Налог на доходы физических лиц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249,7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283,4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1,0</w:t>
            </w:r>
          </w:p>
        </w:tc>
      </w:tr>
      <w:tr w:rsidR="00770066" w:rsidRPr="00770066" w:rsidTr="006219D2">
        <w:trPr>
          <w:trHeight w:val="25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единый сельскох</w:t>
            </w:r>
            <w:r w:rsidRPr="00770066">
              <w:rPr>
                <w:rFonts w:ascii="Arial" w:hAnsi="Arial" w:cs="Arial"/>
                <w:sz w:val="20"/>
              </w:rPr>
              <w:t>о</w:t>
            </w:r>
            <w:r w:rsidRPr="00770066">
              <w:rPr>
                <w:rFonts w:ascii="Arial" w:hAnsi="Arial" w:cs="Arial"/>
                <w:sz w:val="20"/>
              </w:rPr>
              <w:t>зяйственный налог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268,0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135,4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135,4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107,6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0,5</w:t>
            </w:r>
          </w:p>
        </w:tc>
      </w:tr>
      <w:tr w:rsidR="00770066" w:rsidRPr="00770066" w:rsidTr="003D2727">
        <w:trPr>
          <w:trHeight w:val="56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627,9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813,6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817,2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2,9</w:t>
            </w:r>
          </w:p>
        </w:tc>
      </w:tr>
      <w:tr w:rsidR="00770066" w:rsidRPr="00770066" w:rsidTr="00DD10B1">
        <w:trPr>
          <w:trHeight w:val="2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lastRenderedPageBreak/>
              <w:t>Земельный налог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3184,5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3171,4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3177,7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11,3</w:t>
            </w:r>
          </w:p>
        </w:tc>
      </w:tr>
      <w:tr w:rsidR="00770066" w:rsidRPr="00770066" w:rsidTr="00DD10B1">
        <w:trPr>
          <w:trHeight w:val="33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Государственная пошлина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</w:tr>
      <w:tr w:rsidR="00770066" w:rsidRPr="00770066" w:rsidTr="0042641C">
        <w:trPr>
          <w:trHeight w:val="4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b/>
                <w:bCs/>
                <w:sz w:val="20"/>
              </w:rPr>
            </w:pPr>
            <w:r w:rsidRPr="00770066">
              <w:rPr>
                <w:rFonts w:ascii="Arial" w:hAnsi="Arial" w:cs="Arial"/>
                <w:b/>
                <w:bCs/>
                <w:sz w:val="20"/>
              </w:rPr>
              <w:t>Итого налоговых доходов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4343,2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4410,9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4422,2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100,3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15,7</w:t>
            </w:r>
          </w:p>
        </w:tc>
      </w:tr>
      <w:tr w:rsidR="00770066" w:rsidRPr="00770066" w:rsidTr="00DD10B1">
        <w:trPr>
          <w:trHeight w:val="13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70066" w:rsidRPr="00770066" w:rsidRDefault="00770066" w:rsidP="00150982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Доходы</w:t>
            </w:r>
            <w:proofErr w:type="gramStart"/>
            <w:r w:rsidRPr="00770066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770066">
              <w:rPr>
                <w:rFonts w:ascii="Arial" w:hAnsi="Arial" w:cs="Arial"/>
                <w:sz w:val="20"/>
              </w:rPr>
              <w:t xml:space="preserve"> получаемые в виде арендной пл</w:t>
            </w:r>
            <w:r w:rsidRPr="00770066">
              <w:rPr>
                <w:rFonts w:ascii="Arial" w:hAnsi="Arial" w:cs="Arial"/>
                <w:sz w:val="20"/>
              </w:rPr>
              <w:t>а</w:t>
            </w:r>
            <w:r w:rsidRPr="00770066">
              <w:rPr>
                <w:rFonts w:ascii="Arial" w:hAnsi="Arial" w:cs="Arial"/>
                <w:sz w:val="20"/>
              </w:rPr>
              <w:t>ты, а также средства от продажи права на заключение дого</w:t>
            </w:r>
            <w:r w:rsidR="00150982">
              <w:rPr>
                <w:rFonts w:ascii="Arial" w:hAnsi="Arial" w:cs="Arial"/>
                <w:sz w:val="20"/>
              </w:rPr>
              <w:t>в</w:t>
            </w:r>
            <w:r w:rsidR="00150982">
              <w:rPr>
                <w:rFonts w:ascii="Arial" w:hAnsi="Arial" w:cs="Arial"/>
                <w:sz w:val="20"/>
              </w:rPr>
              <w:t>о</w:t>
            </w:r>
            <w:r w:rsidR="00150982">
              <w:rPr>
                <w:rFonts w:ascii="Arial" w:hAnsi="Arial" w:cs="Arial"/>
                <w:sz w:val="20"/>
              </w:rPr>
              <w:t>ров аренды за з</w:t>
            </w:r>
            <w:r w:rsidRPr="00770066">
              <w:rPr>
                <w:rFonts w:ascii="Arial" w:hAnsi="Arial" w:cs="Arial"/>
                <w:sz w:val="20"/>
              </w:rPr>
              <w:t xml:space="preserve">емли,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618,0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1297,4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1297,4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679,4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4,6</w:t>
            </w:r>
          </w:p>
        </w:tc>
      </w:tr>
      <w:tr w:rsidR="00770066" w:rsidRPr="00770066" w:rsidTr="006219D2">
        <w:trPr>
          <w:trHeight w:val="4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Прочие поступления от использования имущества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102,3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0,1</w:t>
            </w:r>
          </w:p>
        </w:tc>
      </w:tr>
      <w:tr w:rsidR="00770066" w:rsidRPr="00770066" w:rsidTr="006219D2">
        <w:trPr>
          <w:trHeight w:val="45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proofErr w:type="spellStart"/>
            <w:r w:rsidRPr="00770066">
              <w:rPr>
                <w:rFonts w:ascii="Arial" w:hAnsi="Arial" w:cs="Arial"/>
                <w:sz w:val="20"/>
              </w:rPr>
              <w:t>штрафы</w:t>
            </w:r>
            <w:proofErr w:type="gramStart"/>
            <w:r w:rsidRPr="00770066">
              <w:rPr>
                <w:rFonts w:ascii="Arial" w:hAnsi="Arial" w:cs="Arial"/>
                <w:sz w:val="20"/>
              </w:rPr>
              <w:t>,с</w:t>
            </w:r>
            <w:proofErr w:type="gramEnd"/>
            <w:r w:rsidRPr="00770066">
              <w:rPr>
                <w:rFonts w:ascii="Arial" w:hAnsi="Arial" w:cs="Arial"/>
                <w:sz w:val="20"/>
              </w:rPr>
              <w:t>анкции</w:t>
            </w:r>
            <w:proofErr w:type="spellEnd"/>
            <w:r w:rsidRPr="00770066">
              <w:rPr>
                <w:rFonts w:ascii="Arial" w:hAnsi="Arial" w:cs="Arial"/>
                <w:sz w:val="20"/>
              </w:rPr>
              <w:t xml:space="preserve"> возмещение ущерба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</w:tr>
      <w:tr w:rsidR="00770066" w:rsidRPr="00770066" w:rsidTr="00D032B4">
        <w:trPr>
          <w:trHeight w:val="28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Доходы от оказания платных услуг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9,7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79,2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79,2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816,5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0,3</w:t>
            </w:r>
          </w:p>
        </w:tc>
      </w:tr>
      <w:tr w:rsidR="00770066" w:rsidRPr="00770066" w:rsidTr="00D032B4">
        <w:trPr>
          <w:trHeight w:val="395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b/>
                <w:bCs/>
                <w:sz w:val="20"/>
              </w:rPr>
            </w:pPr>
            <w:r w:rsidRPr="00770066">
              <w:rPr>
                <w:rFonts w:ascii="Arial" w:hAnsi="Arial" w:cs="Arial"/>
                <w:b/>
                <w:bCs/>
                <w:sz w:val="20"/>
              </w:rPr>
              <w:t>Итого неналоговых доходов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723,1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1397,6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1398,0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674,9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193,3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5,0</w:t>
            </w:r>
          </w:p>
        </w:tc>
      </w:tr>
      <w:tr w:rsidR="00770066" w:rsidRPr="00770066" w:rsidTr="00D032B4">
        <w:trPr>
          <w:trHeight w:val="49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b/>
                <w:bCs/>
                <w:sz w:val="20"/>
              </w:rPr>
            </w:pPr>
            <w:r w:rsidRPr="00770066">
              <w:rPr>
                <w:rFonts w:ascii="Arial" w:hAnsi="Arial" w:cs="Arial"/>
                <w:b/>
                <w:bCs/>
                <w:sz w:val="20"/>
              </w:rPr>
              <w:t>Всего налоговых и неналоговых дох</w:t>
            </w:r>
            <w:r w:rsidRPr="00770066">
              <w:rPr>
                <w:rFonts w:ascii="Arial" w:hAnsi="Arial" w:cs="Arial"/>
                <w:b/>
                <w:bCs/>
                <w:sz w:val="20"/>
              </w:rPr>
              <w:t>о</w:t>
            </w:r>
            <w:r w:rsidRPr="00770066">
              <w:rPr>
                <w:rFonts w:ascii="Arial" w:hAnsi="Arial" w:cs="Arial"/>
                <w:b/>
                <w:bCs/>
                <w:sz w:val="20"/>
              </w:rPr>
              <w:t>дов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5066,3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5808,5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5820,2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100,2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753,9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114,9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12,5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20,7</w:t>
            </w:r>
          </w:p>
        </w:tc>
      </w:tr>
      <w:tr w:rsidR="00770066" w:rsidRPr="00770066" w:rsidTr="00DD10B1">
        <w:trPr>
          <w:trHeight w:val="9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Дотации на выравн</w:t>
            </w:r>
            <w:r w:rsidRPr="00770066">
              <w:rPr>
                <w:rFonts w:ascii="Arial" w:hAnsi="Arial" w:cs="Arial"/>
                <w:sz w:val="20"/>
              </w:rPr>
              <w:t>и</w:t>
            </w:r>
            <w:r w:rsidRPr="00770066">
              <w:rPr>
                <w:rFonts w:ascii="Arial" w:hAnsi="Arial" w:cs="Arial"/>
                <w:sz w:val="20"/>
              </w:rPr>
              <w:t>вание уровня бю</w:t>
            </w:r>
            <w:r w:rsidRPr="00770066">
              <w:rPr>
                <w:rFonts w:ascii="Arial" w:hAnsi="Arial" w:cs="Arial"/>
                <w:sz w:val="20"/>
              </w:rPr>
              <w:t>д</w:t>
            </w:r>
            <w:r w:rsidRPr="00770066">
              <w:rPr>
                <w:rFonts w:ascii="Arial" w:hAnsi="Arial" w:cs="Arial"/>
                <w:sz w:val="20"/>
              </w:rPr>
              <w:t>жетной обеспеченн</w:t>
            </w:r>
            <w:r w:rsidRPr="00770066">
              <w:rPr>
                <w:rFonts w:ascii="Arial" w:hAnsi="Arial" w:cs="Arial"/>
                <w:sz w:val="20"/>
              </w:rPr>
              <w:t>о</w:t>
            </w:r>
            <w:r w:rsidRPr="00770066">
              <w:rPr>
                <w:rFonts w:ascii="Arial" w:hAnsi="Arial" w:cs="Arial"/>
                <w:sz w:val="20"/>
              </w:rPr>
              <w:t>сти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1512,4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1374,0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1374,0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-138,4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4,9</w:t>
            </w:r>
          </w:p>
        </w:tc>
      </w:tr>
      <w:tr w:rsidR="00770066" w:rsidRPr="00770066" w:rsidTr="00DD10B1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Прочие субсидии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15399,9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7700,0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7700,0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-7699,9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27,4</w:t>
            </w:r>
          </w:p>
        </w:tc>
      </w:tr>
      <w:tr w:rsidR="00770066" w:rsidRPr="00770066" w:rsidTr="00D032B4">
        <w:trPr>
          <w:trHeight w:val="7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0066" w:rsidRPr="00770066" w:rsidRDefault="00770066" w:rsidP="00770066">
            <w:pPr>
              <w:jc w:val="both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Субвенции на  ос</w:t>
            </w:r>
            <w:r w:rsidRPr="00770066">
              <w:rPr>
                <w:rFonts w:ascii="Arial" w:hAnsi="Arial" w:cs="Arial"/>
                <w:sz w:val="20"/>
              </w:rPr>
              <w:t>у</w:t>
            </w:r>
            <w:r w:rsidRPr="00770066">
              <w:rPr>
                <w:rFonts w:ascii="Arial" w:hAnsi="Arial" w:cs="Arial"/>
                <w:sz w:val="20"/>
              </w:rPr>
              <w:t>ществление полн</w:t>
            </w:r>
            <w:r w:rsidRPr="00770066">
              <w:rPr>
                <w:rFonts w:ascii="Arial" w:hAnsi="Arial" w:cs="Arial"/>
                <w:sz w:val="20"/>
              </w:rPr>
              <w:t>о</w:t>
            </w:r>
            <w:r w:rsidRPr="00770066">
              <w:rPr>
                <w:rFonts w:ascii="Arial" w:hAnsi="Arial" w:cs="Arial"/>
                <w:sz w:val="20"/>
              </w:rPr>
              <w:t>мочий по первичному  воинскому учету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226,5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247,6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247,6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0,9</w:t>
            </w:r>
          </w:p>
        </w:tc>
      </w:tr>
      <w:tr w:rsidR="00770066" w:rsidRPr="00770066" w:rsidTr="00224B55">
        <w:trPr>
          <w:trHeight w:val="167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70066" w:rsidRPr="00770066" w:rsidRDefault="00770066" w:rsidP="00224B55">
            <w:pPr>
              <w:jc w:val="both"/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 xml:space="preserve">Межбюджетные </w:t>
            </w:r>
            <w:proofErr w:type="gramStart"/>
            <w:r w:rsidRPr="00770066">
              <w:rPr>
                <w:rFonts w:ascii="Arial" w:hAnsi="Arial" w:cs="Arial"/>
                <w:sz w:val="20"/>
              </w:rPr>
              <w:t>трансферты</w:t>
            </w:r>
            <w:proofErr w:type="gramEnd"/>
            <w:r w:rsidRPr="00770066">
              <w:rPr>
                <w:rFonts w:ascii="Arial" w:hAnsi="Arial" w:cs="Arial"/>
                <w:sz w:val="20"/>
              </w:rPr>
              <w:t xml:space="preserve"> перед</w:t>
            </w:r>
            <w:r w:rsidRPr="00770066">
              <w:rPr>
                <w:rFonts w:ascii="Arial" w:hAnsi="Arial" w:cs="Arial"/>
                <w:sz w:val="20"/>
              </w:rPr>
              <w:t>а</w:t>
            </w:r>
            <w:r w:rsidRPr="00770066">
              <w:rPr>
                <w:rFonts w:ascii="Arial" w:hAnsi="Arial" w:cs="Arial"/>
                <w:sz w:val="20"/>
              </w:rPr>
              <w:t>ваемые бюджетам сельских поселений из бюджетов муниц</w:t>
            </w:r>
            <w:r w:rsidRPr="00770066">
              <w:rPr>
                <w:rFonts w:ascii="Arial" w:hAnsi="Arial" w:cs="Arial"/>
                <w:sz w:val="20"/>
              </w:rPr>
              <w:t>и</w:t>
            </w:r>
            <w:r w:rsidRPr="00770066">
              <w:rPr>
                <w:rFonts w:ascii="Arial" w:hAnsi="Arial" w:cs="Arial"/>
                <w:sz w:val="20"/>
              </w:rPr>
              <w:t xml:space="preserve">пальных районов на осуществление части полномочий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6549,6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4853,4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4596,4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94,7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-1953,2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16,4</w:t>
            </w:r>
          </w:p>
        </w:tc>
      </w:tr>
      <w:tr w:rsidR="00770066" w:rsidRPr="00770066" w:rsidTr="00224B55">
        <w:trPr>
          <w:trHeight w:val="151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Межбюджетные трансферты для ко</w:t>
            </w:r>
            <w:r w:rsidRPr="00770066">
              <w:rPr>
                <w:rFonts w:ascii="Arial" w:hAnsi="Arial" w:cs="Arial"/>
                <w:sz w:val="20"/>
              </w:rPr>
              <w:t>м</w:t>
            </w:r>
            <w:r w:rsidRPr="00770066">
              <w:rPr>
                <w:rFonts w:ascii="Arial" w:hAnsi="Arial" w:cs="Arial"/>
                <w:sz w:val="20"/>
              </w:rPr>
              <w:t>пенсации дополн</w:t>
            </w:r>
            <w:r w:rsidRPr="00770066">
              <w:rPr>
                <w:rFonts w:ascii="Arial" w:hAnsi="Arial" w:cs="Arial"/>
                <w:sz w:val="20"/>
              </w:rPr>
              <w:t>и</w:t>
            </w:r>
            <w:r w:rsidRPr="00770066">
              <w:rPr>
                <w:rFonts w:ascii="Arial" w:hAnsi="Arial" w:cs="Arial"/>
                <w:sz w:val="20"/>
              </w:rPr>
              <w:t>тельных расходов, возникших в резул</w:t>
            </w:r>
            <w:r w:rsidRPr="00770066">
              <w:rPr>
                <w:rFonts w:ascii="Arial" w:hAnsi="Arial" w:cs="Arial"/>
                <w:sz w:val="20"/>
              </w:rPr>
              <w:t>ь</w:t>
            </w:r>
            <w:r w:rsidRPr="00770066">
              <w:rPr>
                <w:rFonts w:ascii="Arial" w:hAnsi="Arial" w:cs="Arial"/>
                <w:sz w:val="20"/>
              </w:rPr>
              <w:t>тате решений, прин</w:t>
            </w:r>
            <w:r w:rsidRPr="00770066">
              <w:rPr>
                <w:rFonts w:ascii="Arial" w:hAnsi="Arial" w:cs="Arial"/>
                <w:sz w:val="20"/>
              </w:rPr>
              <w:t>я</w:t>
            </w:r>
            <w:r w:rsidRPr="00770066">
              <w:rPr>
                <w:rFonts w:ascii="Arial" w:hAnsi="Arial" w:cs="Arial"/>
                <w:sz w:val="20"/>
              </w:rPr>
              <w:t>тых органами власти другого уровня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1189,0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224B55" w:rsidP="0077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-1189,0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</w:tr>
      <w:tr w:rsidR="00770066" w:rsidRPr="00770066" w:rsidTr="00D032B4">
        <w:trPr>
          <w:trHeight w:val="23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Прочие межбюдже</w:t>
            </w:r>
            <w:r w:rsidRPr="00770066">
              <w:rPr>
                <w:rFonts w:ascii="Arial" w:hAnsi="Arial" w:cs="Arial"/>
                <w:sz w:val="20"/>
              </w:rPr>
              <w:t>т</w:t>
            </w:r>
            <w:r w:rsidRPr="00770066">
              <w:rPr>
                <w:rFonts w:ascii="Arial" w:hAnsi="Arial" w:cs="Arial"/>
                <w:sz w:val="20"/>
              </w:rPr>
              <w:t xml:space="preserve">ные трансферты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10192,9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8503,0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8503,0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-1689,9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30,3</w:t>
            </w:r>
          </w:p>
        </w:tc>
      </w:tr>
      <w:tr w:rsidR="00770066" w:rsidRPr="00770066" w:rsidTr="00877135">
        <w:trPr>
          <w:trHeight w:val="376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Прочие  безвозмез</w:t>
            </w:r>
            <w:r w:rsidRPr="00770066">
              <w:rPr>
                <w:rFonts w:ascii="Arial" w:hAnsi="Arial" w:cs="Arial"/>
                <w:sz w:val="20"/>
              </w:rPr>
              <w:t>д</w:t>
            </w:r>
            <w:r w:rsidRPr="00770066">
              <w:rPr>
                <w:rFonts w:ascii="Arial" w:hAnsi="Arial" w:cs="Arial"/>
                <w:sz w:val="20"/>
              </w:rPr>
              <w:t>ные  поступления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498,6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71,0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71,0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-427,6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0,3</w:t>
            </w:r>
          </w:p>
        </w:tc>
      </w:tr>
      <w:tr w:rsidR="00770066" w:rsidRPr="00770066" w:rsidTr="00877135">
        <w:trPr>
          <w:trHeight w:val="76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sz w:val="20"/>
              </w:rPr>
            </w:pPr>
            <w:r w:rsidRPr="00770066">
              <w:rPr>
                <w:rFonts w:ascii="Arial" w:hAnsi="Arial" w:cs="Arial"/>
                <w:sz w:val="20"/>
              </w:rPr>
              <w:t>Возврат остатков субсидий, субвенций и иных межбюдже</w:t>
            </w:r>
            <w:r w:rsidRPr="00770066">
              <w:rPr>
                <w:rFonts w:ascii="Arial" w:hAnsi="Arial" w:cs="Arial"/>
                <w:sz w:val="20"/>
              </w:rPr>
              <w:t>т</w:t>
            </w:r>
            <w:r w:rsidRPr="00770066">
              <w:rPr>
                <w:rFonts w:ascii="Arial" w:hAnsi="Arial" w:cs="Arial"/>
                <w:sz w:val="20"/>
              </w:rPr>
              <w:t>ных трансфертов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-224,4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000895" w:rsidP="0077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-224,4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000895" w:rsidP="0077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-0,8</w:t>
            </w:r>
          </w:p>
        </w:tc>
      </w:tr>
      <w:tr w:rsidR="00770066" w:rsidRPr="00770066" w:rsidTr="00D032B4">
        <w:trPr>
          <w:trHeight w:val="62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b/>
                <w:bCs/>
                <w:sz w:val="20"/>
              </w:rPr>
            </w:pPr>
            <w:r w:rsidRPr="00770066">
              <w:rPr>
                <w:rFonts w:ascii="Arial" w:hAnsi="Arial" w:cs="Arial"/>
                <w:b/>
                <w:bCs/>
                <w:sz w:val="20"/>
              </w:rPr>
              <w:t>Итого безвозмез</w:t>
            </w:r>
            <w:r w:rsidRPr="00770066">
              <w:rPr>
                <w:rFonts w:ascii="Arial" w:hAnsi="Arial" w:cs="Arial"/>
                <w:b/>
                <w:bCs/>
                <w:sz w:val="20"/>
              </w:rPr>
              <w:t>д</w:t>
            </w:r>
            <w:r w:rsidRPr="00770066">
              <w:rPr>
                <w:rFonts w:ascii="Arial" w:hAnsi="Arial" w:cs="Arial"/>
                <w:b/>
                <w:bCs/>
                <w:sz w:val="20"/>
              </w:rPr>
              <w:t>ные поступления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35568,9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22749,0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22267,6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97,9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-13301,3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79,3</w:t>
            </w:r>
          </w:p>
        </w:tc>
      </w:tr>
      <w:tr w:rsidR="00770066" w:rsidRPr="00770066" w:rsidTr="00DD10B1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rPr>
                <w:rFonts w:ascii="Arial" w:hAnsi="Arial" w:cs="Arial"/>
                <w:b/>
                <w:bCs/>
                <w:sz w:val="20"/>
              </w:rPr>
            </w:pPr>
            <w:r w:rsidRPr="00770066">
              <w:rPr>
                <w:rFonts w:ascii="Arial" w:hAnsi="Arial" w:cs="Arial"/>
                <w:b/>
                <w:bCs/>
                <w:sz w:val="20"/>
              </w:rPr>
              <w:t>Всего доходов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40635,2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28557,5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28087,8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98,4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-12547,4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b/>
                <w:bCs/>
                <w:sz w:val="20"/>
              </w:rPr>
            </w:pPr>
            <w:r w:rsidRPr="00770066">
              <w:rPr>
                <w:b/>
                <w:bCs/>
                <w:sz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066" w:rsidRPr="00770066" w:rsidRDefault="00770066" w:rsidP="00770066">
            <w:pPr>
              <w:jc w:val="right"/>
              <w:rPr>
                <w:sz w:val="20"/>
              </w:rPr>
            </w:pPr>
            <w:r w:rsidRPr="00770066">
              <w:rPr>
                <w:sz w:val="20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CC4038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D83322">
        <w:rPr>
          <w:sz w:val="24"/>
          <w:szCs w:val="24"/>
        </w:rPr>
        <w:t>4422,2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D83322">
        <w:rPr>
          <w:sz w:val="24"/>
          <w:szCs w:val="24"/>
        </w:rPr>
        <w:t>4343,2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D83322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DF2E2A">
        <w:rPr>
          <w:sz w:val="24"/>
          <w:szCs w:val="24"/>
        </w:rPr>
        <w:t xml:space="preserve">              </w:t>
      </w:r>
      <w:r w:rsidR="00D83322">
        <w:rPr>
          <w:sz w:val="24"/>
          <w:szCs w:val="24"/>
        </w:rPr>
        <w:lastRenderedPageBreak/>
        <w:t>100,3</w:t>
      </w:r>
      <w:r w:rsidR="00DF2E2A" w:rsidRPr="00C8212F">
        <w:rPr>
          <w:sz w:val="24"/>
          <w:szCs w:val="24"/>
        </w:rPr>
        <w:t xml:space="preserve"> 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</w:t>
      </w:r>
      <w:r w:rsidR="00D83322">
        <w:rPr>
          <w:spacing w:val="-2"/>
          <w:sz w:val="24"/>
          <w:szCs w:val="24"/>
        </w:rPr>
        <w:t>ении с уровнем  поступлений 2021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D83322">
        <w:rPr>
          <w:spacing w:val="-2"/>
          <w:sz w:val="24"/>
          <w:szCs w:val="24"/>
        </w:rPr>
        <w:t>ления увеличились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D83322">
        <w:rPr>
          <w:spacing w:val="-2"/>
          <w:sz w:val="24"/>
          <w:szCs w:val="24"/>
        </w:rPr>
        <w:t xml:space="preserve">  на 79,0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D83322">
        <w:rPr>
          <w:spacing w:val="-2"/>
          <w:sz w:val="24"/>
          <w:szCs w:val="24"/>
        </w:rPr>
        <w:t>а 1,8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Default="00561B8D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 том числе </w:t>
      </w:r>
      <w:r w:rsidR="003829EA">
        <w:rPr>
          <w:spacing w:val="-2"/>
          <w:sz w:val="24"/>
          <w:szCs w:val="24"/>
        </w:rPr>
        <w:t xml:space="preserve">за счет  роста </w:t>
      </w:r>
      <w:r w:rsidR="00FC44FC" w:rsidRPr="00383AA1">
        <w:rPr>
          <w:spacing w:val="-2"/>
          <w:sz w:val="24"/>
          <w:szCs w:val="24"/>
        </w:rPr>
        <w:t>посту</w:t>
      </w:r>
      <w:r w:rsidR="005F2626" w:rsidRPr="00383AA1">
        <w:rPr>
          <w:spacing w:val="-2"/>
          <w:sz w:val="24"/>
          <w:szCs w:val="24"/>
        </w:rPr>
        <w:t xml:space="preserve">плений по налогам в сумме </w:t>
      </w:r>
      <w:r w:rsidR="003829EA">
        <w:rPr>
          <w:spacing w:val="-2"/>
          <w:sz w:val="24"/>
          <w:szCs w:val="24"/>
        </w:rPr>
        <w:t>223,0</w:t>
      </w:r>
      <w:r w:rsidR="00FC44FC" w:rsidRPr="00383AA1">
        <w:rPr>
          <w:spacing w:val="-2"/>
          <w:sz w:val="24"/>
          <w:szCs w:val="24"/>
        </w:rPr>
        <w:t xml:space="preserve"> </w:t>
      </w:r>
      <w:proofErr w:type="spellStart"/>
      <w:r w:rsidR="00FC44FC" w:rsidRPr="00383AA1">
        <w:rPr>
          <w:spacing w:val="-2"/>
          <w:sz w:val="24"/>
          <w:szCs w:val="24"/>
        </w:rPr>
        <w:t>тыс</w:t>
      </w:r>
      <w:proofErr w:type="gramStart"/>
      <w:r w:rsidR="00FC44FC" w:rsidRPr="00383AA1">
        <w:rPr>
          <w:spacing w:val="-2"/>
          <w:sz w:val="24"/>
          <w:szCs w:val="24"/>
        </w:rPr>
        <w:t>.р</w:t>
      </w:r>
      <w:proofErr w:type="gramEnd"/>
      <w:r w:rsidR="00FC44FC" w:rsidRPr="00383AA1">
        <w:rPr>
          <w:spacing w:val="-2"/>
          <w:sz w:val="24"/>
          <w:szCs w:val="24"/>
        </w:rPr>
        <w:t>уб</w:t>
      </w:r>
      <w:proofErr w:type="spellEnd"/>
      <w:r w:rsidR="00FC44FC" w:rsidRPr="00383AA1">
        <w:rPr>
          <w:spacing w:val="-2"/>
          <w:sz w:val="24"/>
          <w:szCs w:val="24"/>
        </w:rPr>
        <w:t>.</w:t>
      </w:r>
      <w:r w:rsidR="005F2626" w:rsidRPr="00383AA1">
        <w:rPr>
          <w:spacing w:val="-2"/>
          <w:sz w:val="24"/>
          <w:szCs w:val="24"/>
        </w:rPr>
        <w:t>:</w:t>
      </w:r>
      <w:r w:rsidR="00FC44FC" w:rsidRPr="00383AA1">
        <w:rPr>
          <w:spacing w:val="-2"/>
          <w:sz w:val="24"/>
          <w:szCs w:val="24"/>
        </w:rPr>
        <w:t xml:space="preserve"> </w:t>
      </w:r>
    </w:p>
    <w:p w:rsidR="008532A3" w:rsidRPr="00383AA1" w:rsidRDefault="008532A3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-по налогу на доходы физических лиц – на 33,7 </w:t>
      </w:r>
      <w:proofErr w:type="spellStart"/>
      <w:r>
        <w:rPr>
          <w:spacing w:val="-2"/>
          <w:sz w:val="24"/>
          <w:szCs w:val="24"/>
        </w:rPr>
        <w:t>тыс</w:t>
      </w:r>
      <w:proofErr w:type="gramStart"/>
      <w:r>
        <w:rPr>
          <w:spacing w:val="-2"/>
          <w:sz w:val="24"/>
          <w:szCs w:val="24"/>
        </w:rPr>
        <w:t>.р</w:t>
      </w:r>
      <w:proofErr w:type="gramEnd"/>
      <w:r>
        <w:rPr>
          <w:spacing w:val="-2"/>
          <w:sz w:val="24"/>
          <w:szCs w:val="24"/>
        </w:rPr>
        <w:t>уб</w:t>
      </w:r>
      <w:proofErr w:type="spellEnd"/>
      <w:r>
        <w:rPr>
          <w:spacing w:val="-2"/>
          <w:sz w:val="24"/>
          <w:szCs w:val="24"/>
        </w:rPr>
        <w:t>.</w:t>
      </w:r>
    </w:p>
    <w:p w:rsidR="002F0338" w:rsidRPr="00EB0A17" w:rsidRDefault="005F2626" w:rsidP="00EB0A17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383AA1">
        <w:rPr>
          <w:spacing w:val="-8"/>
          <w:sz w:val="24"/>
          <w:szCs w:val="24"/>
        </w:rPr>
        <w:t xml:space="preserve">- по </w:t>
      </w:r>
      <w:r w:rsidR="00DA684A">
        <w:rPr>
          <w:spacing w:val="-8"/>
          <w:sz w:val="24"/>
          <w:szCs w:val="24"/>
        </w:rPr>
        <w:t>налогу на имущество физических ли</w:t>
      </w:r>
      <w:proofErr w:type="gramStart"/>
      <w:r w:rsidR="00DA684A">
        <w:rPr>
          <w:spacing w:val="-8"/>
          <w:sz w:val="24"/>
          <w:szCs w:val="24"/>
        </w:rPr>
        <w:t>ц-</w:t>
      </w:r>
      <w:proofErr w:type="gramEnd"/>
      <w:r w:rsidR="00DA684A">
        <w:rPr>
          <w:spacing w:val="-8"/>
          <w:sz w:val="24"/>
          <w:szCs w:val="24"/>
        </w:rPr>
        <w:t xml:space="preserve"> на 189,3 </w:t>
      </w:r>
      <w:proofErr w:type="spellStart"/>
      <w:r w:rsidR="00DA684A">
        <w:rPr>
          <w:spacing w:val="-8"/>
          <w:sz w:val="24"/>
          <w:szCs w:val="24"/>
        </w:rPr>
        <w:t>тыс.руб</w:t>
      </w:r>
      <w:proofErr w:type="spellEnd"/>
      <w:r w:rsidR="00DA684A">
        <w:rPr>
          <w:spacing w:val="-8"/>
          <w:sz w:val="24"/>
          <w:szCs w:val="24"/>
        </w:rPr>
        <w:t>.</w:t>
      </w: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FF413C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FF413C">
        <w:rPr>
          <w:sz w:val="24"/>
          <w:szCs w:val="24"/>
        </w:rPr>
        <w:t>11,3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FF413C">
        <w:rPr>
          <w:sz w:val="24"/>
          <w:szCs w:val="24"/>
        </w:rPr>
        <w:t>3177,7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FF413C">
        <w:rPr>
          <w:sz w:val="24"/>
          <w:szCs w:val="24"/>
        </w:rPr>
        <w:t>3184,5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FF413C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1B0644">
        <w:rPr>
          <w:sz w:val="24"/>
          <w:szCs w:val="24"/>
        </w:rPr>
        <w:t>ний 100,2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473470">
        <w:rPr>
          <w:sz w:val="24"/>
          <w:szCs w:val="24"/>
        </w:rPr>
        <w:t>283,4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473470">
        <w:rPr>
          <w:sz w:val="24"/>
          <w:szCs w:val="24"/>
        </w:rPr>
        <w:t>249,7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473470">
        <w:rPr>
          <w:sz w:val="24"/>
          <w:szCs w:val="24"/>
        </w:rPr>
        <w:t xml:space="preserve"> в 2021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473470">
        <w:rPr>
          <w:sz w:val="24"/>
          <w:szCs w:val="24"/>
        </w:rPr>
        <w:t>точненного плана 100,5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27D2" w:rsidP="00773FF5">
      <w:pPr>
        <w:ind w:firstLine="709"/>
        <w:jc w:val="both"/>
        <w:rPr>
          <w:sz w:val="24"/>
          <w:szCs w:val="24"/>
        </w:rPr>
      </w:pPr>
      <w:r w:rsidRPr="002A0CFE">
        <w:rPr>
          <w:sz w:val="24"/>
          <w:szCs w:val="24"/>
        </w:rPr>
        <w:t>Поступления  от уплаты по</w:t>
      </w:r>
      <w:r w:rsidRPr="002A0CFE">
        <w:rPr>
          <w:b/>
          <w:sz w:val="24"/>
          <w:szCs w:val="24"/>
        </w:rPr>
        <w:t xml:space="preserve">   </w:t>
      </w:r>
      <w:r w:rsidRPr="002A0CFE">
        <w:rPr>
          <w:b/>
          <w:i/>
          <w:sz w:val="24"/>
          <w:szCs w:val="24"/>
        </w:rPr>
        <w:t>единому  сельскохозяйственному  налогу</w:t>
      </w:r>
      <w:r w:rsidRPr="002A0CFE">
        <w:rPr>
          <w:b/>
          <w:sz w:val="24"/>
          <w:szCs w:val="24"/>
        </w:rPr>
        <w:t xml:space="preserve">  </w:t>
      </w:r>
      <w:r w:rsidR="00546F1A">
        <w:rPr>
          <w:sz w:val="24"/>
          <w:szCs w:val="24"/>
        </w:rPr>
        <w:t>в 2022</w:t>
      </w:r>
      <w:r w:rsidR="00773FF5" w:rsidRPr="002A0CFE">
        <w:rPr>
          <w:sz w:val="24"/>
          <w:szCs w:val="24"/>
        </w:rPr>
        <w:t>г.  сост</w:t>
      </w:r>
      <w:r w:rsidR="00773FF5" w:rsidRPr="002A0CFE">
        <w:rPr>
          <w:sz w:val="24"/>
          <w:szCs w:val="24"/>
        </w:rPr>
        <w:t>а</w:t>
      </w:r>
      <w:r w:rsidR="00546F1A">
        <w:rPr>
          <w:sz w:val="24"/>
          <w:szCs w:val="24"/>
        </w:rPr>
        <w:t xml:space="preserve">вили  135,4 </w:t>
      </w:r>
      <w:proofErr w:type="spellStart"/>
      <w:r w:rsidR="00546F1A">
        <w:rPr>
          <w:sz w:val="24"/>
          <w:szCs w:val="24"/>
        </w:rPr>
        <w:t>тыс</w:t>
      </w:r>
      <w:proofErr w:type="gramStart"/>
      <w:r w:rsidR="00546F1A">
        <w:rPr>
          <w:sz w:val="24"/>
          <w:szCs w:val="24"/>
        </w:rPr>
        <w:t>.р</w:t>
      </w:r>
      <w:proofErr w:type="gramEnd"/>
      <w:r w:rsidR="00546F1A">
        <w:rPr>
          <w:sz w:val="24"/>
          <w:szCs w:val="24"/>
        </w:rPr>
        <w:t>уб</w:t>
      </w:r>
      <w:proofErr w:type="spellEnd"/>
      <w:r w:rsidR="00546F1A">
        <w:rPr>
          <w:sz w:val="24"/>
          <w:szCs w:val="24"/>
        </w:rPr>
        <w:t>.(268,0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</w:t>
      </w:r>
      <w:r w:rsidR="00546F1A">
        <w:rPr>
          <w:sz w:val="24"/>
          <w:szCs w:val="24"/>
        </w:rPr>
        <w:t>уб</w:t>
      </w:r>
      <w:proofErr w:type="spellEnd"/>
      <w:r w:rsidR="00546F1A">
        <w:rPr>
          <w:sz w:val="24"/>
          <w:szCs w:val="24"/>
        </w:rPr>
        <w:t>. в 2021</w:t>
      </w:r>
      <w:r w:rsidR="005101A8">
        <w:rPr>
          <w:sz w:val="24"/>
          <w:szCs w:val="24"/>
        </w:rPr>
        <w:t>г.)</w:t>
      </w:r>
      <w:r w:rsidR="00546F1A">
        <w:rPr>
          <w:sz w:val="24"/>
          <w:szCs w:val="24"/>
        </w:rPr>
        <w:t>, исполнено на 107,6</w:t>
      </w:r>
      <w:r w:rsidRPr="002A0CFE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F04703">
        <w:rPr>
          <w:sz w:val="24"/>
          <w:szCs w:val="24"/>
        </w:rPr>
        <w:t>817,2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F04703">
        <w:rPr>
          <w:sz w:val="24"/>
          <w:szCs w:val="24"/>
        </w:rPr>
        <w:t>627,9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F04703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967580">
        <w:rPr>
          <w:sz w:val="24"/>
          <w:szCs w:val="24"/>
        </w:rPr>
        <w:t xml:space="preserve"> или 100,4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F04703">
        <w:rPr>
          <w:sz w:val="24"/>
          <w:szCs w:val="24"/>
        </w:rPr>
        <w:t>8,5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F04703">
        <w:rPr>
          <w:sz w:val="24"/>
          <w:szCs w:val="24"/>
        </w:rPr>
        <w:t>13,1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F04703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CD6270" w:rsidRPr="00115230" w:rsidTr="00654E81">
        <w:trPr>
          <w:trHeight w:val="374"/>
        </w:trPr>
        <w:tc>
          <w:tcPr>
            <w:tcW w:w="4962" w:type="dxa"/>
            <w:vMerge w:val="restart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CD6270">
              <w:rPr>
                <w:sz w:val="24"/>
                <w:szCs w:val="24"/>
              </w:rPr>
              <w:t>на</w:t>
            </w:r>
            <w:proofErr w:type="gramEnd"/>
            <w:r w:rsidRPr="00CD6270">
              <w:rPr>
                <w:sz w:val="24"/>
                <w:szCs w:val="24"/>
              </w:rPr>
              <w:t xml:space="preserve"> </w:t>
            </w:r>
          </w:p>
        </w:tc>
      </w:tr>
      <w:tr w:rsidR="00CD6270" w:rsidRPr="00115230" w:rsidTr="00654E81">
        <w:trPr>
          <w:trHeight w:val="251"/>
        </w:trPr>
        <w:tc>
          <w:tcPr>
            <w:tcW w:w="4962" w:type="dxa"/>
            <w:vMerge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 xml:space="preserve">        01.01.202</w:t>
            </w:r>
            <w:r w:rsidR="00ED0C0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</w:tr>
      <w:tr w:rsidR="00CD6270" w:rsidRPr="00115230" w:rsidTr="00654E81">
        <w:trPr>
          <w:trHeight w:val="149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455967</w:t>
            </w:r>
          </w:p>
        </w:tc>
        <w:tc>
          <w:tcPr>
            <w:tcW w:w="2268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298735</w:t>
            </w:r>
          </w:p>
        </w:tc>
      </w:tr>
      <w:tr w:rsidR="00CD6270" w:rsidRPr="00115230" w:rsidTr="00654E81">
        <w:trPr>
          <w:trHeight w:val="154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6511</w:t>
            </w:r>
          </w:p>
        </w:tc>
        <w:tc>
          <w:tcPr>
            <w:tcW w:w="2268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3047</w:t>
            </w:r>
          </w:p>
        </w:tc>
      </w:tr>
      <w:tr w:rsidR="00CD6270" w:rsidRPr="00115230" w:rsidTr="00654E81">
        <w:trPr>
          <w:trHeight w:val="270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203392</w:t>
            </w:r>
          </w:p>
        </w:tc>
        <w:tc>
          <w:tcPr>
            <w:tcW w:w="2268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84530</w:t>
            </w:r>
          </w:p>
        </w:tc>
      </w:tr>
      <w:tr w:rsidR="00CD6270" w:rsidRPr="00115230" w:rsidTr="00654E81">
        <w:trPr>
          <w:trHeight w:val="355"/>
        </w:trPr>
        <w:tc>
          <w:tcPr>
            <w:tcW w:w="4962" w:type="dxa"/>
          </w:tcPr>
          <w:p w:rsidR="00CD6270" w:rsidRPr="00CD6270" w:rsidRDefault="00CD6270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D6270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665870</w:t>
            </w:r>
          </w:p>
        </w:tc>
        <w:tc>
          <w:tcPr>
            <w:tcW w:w="2268" w:type="dxa"/>
          </w:tcPr>
          <w:p w:rsidR="00CD6270" w:rsidRPr="00CD6270" w:rsidRDefault="00ED0C0C" w:rsidP="00654E81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386312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C97E09" w:rsidRDefault="00F303AE" w:rsidP="00C97E09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</w:t>
      </w:r>
      <w:r w:rsidR="001B5111">
        <w:rPr>
          <w:sz w:val="24"/>
          <w:szCs w:val="24"/>
        </w:rPr>
        <w:t xml:space="preserve">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1B5111">
        <w:rPr>
          <w:sz w:val="24"/>
          <w:szCs w:val="24"/>
        </w:rPr>
        <w:t>279558,0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2E3BD5">
        <w:rPr>
          <w:sz w:val="24"/>
          <w:szCs w:val="24"/>
        </w:rPr>
        <w:t>в 2022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2E3BD5">
        <w:rPr>
          <w:sz w:val="24"/>
          <w:szCs w:val="24"/>
        </w:rPr>
        <w:t xml:space="preserve"> 1398,0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024883" w:rsidRPr="004C67CA">
        <w:rPr>
          <w:sz w:val="24"/>
          <w:szCs w:val="24"/>
        </w:rPr>
        <w:t>тыс</w:t>
      </w:r>
      <w:proofErr w:type="gramStart"/>
      <w:r w:rsidR="00024883" w:rsidRPr="004C67CA">
        <w:rPr>
          <w:sz w:val="24"/>
          <w:szCs w:val="24"/>
        </w:rPr>
        <w:t>.р</w:t>
      </w:r>
      <w:proofErr w:type="gramEnd"/>
      <w:r w:rsidR="00024883" w:rsidRPr="004C67CA">
        <w:rPr>
          <w:sz w:val="24"/>
          <w:szCs w:val="24"/>
        </w:rPr>
        <w:t>уб</w:t>
      </w:r>
      <w:proofErr w:type="spellEnd"/>
      <w:r w:rsidR="00024883" w:rsidRPr="004C67CA">
        <w:rPr>
          <w:sz w:val="24"/>
          <w:szCs w:val="24"/>
        </w:rPr>
        <w:t>.(</w:t>
      </w:r>
      <w:r w:rsidR="002E3BD5">
        <w:rPr>
          <w:sz w:val="24"/>
          <w:szCs w:val="24"/>
        </w:rPr>
        <w:t>723,1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2E3BD5">
        <w:rPr>
          <w:sz w:val="24"/>
          <w:szCs w:val="24"/>
        </w:rPr>
        <w:t xml:space="preserve"> в 2021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CF0293" w:rsidRPr="004C67C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036280" w:rsidRPr="00036280" w:rsidRDefault="00036280" w:rsidP="00036280">
      <w:pPr>
        <w:pStyle w:val="ab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CF6BE8">
        <w:rPr>
          <w:sz w:val="24"/>
          <w:szCs w:val="24"/>
        </w:rPr>
        <w:t xml:space="preserve"> 2022</w:t>
      </w:r>
      <w:r w:rsidRPr="00036280">
        <w:rPr>
          <w:sz w:val="24"/>
          <w:szCs w:val="24"/>
        </w:rPr>
        <w:t xml:space="preserve"> году  составили </w:t>
      </w:r>
      <w:r w:rsidR="00CF6BE8">
        <w:rPr>
          <w:sz w:val="24"/>
          <w:szCs w:val="24"/>
        </w:rPr>
        <w:t>1297,4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CF6BE8">
        <w:rPr>
          <w:sz w:val="24"/>
          <w:szCs w:val="24"/>
        </w:rPr>
        <w:t>618,0</w:t>
      </w:r>
      <w:r w:rsidR="008A3BF7">
        <w:rPr>
          <w:sz w:val="24"/>
          <w:szCs w:val="24"/>
        </w:rPr>
        <w:t xml:space="preserve"> </w:t>
      </w:r>
      <w:proofErr w:type="spellStart"/>
      <w:r w:rsidR="008A3BF7">
        <w:rPr>
          <w:sz w:val="24"/>
          <w:szCs w:val="24"/>
        </w:rPr>
        <w:t>тыс.руб</w:t>
      </w:r>
      <w:proofErr w:type="spellEnd"/>
      <w:r w:rsidR="008A3BF7">
        <w:rPr>
          <w:sz w:val="24"/>
          <w:szCs w:val="24"/>
        </w:rPr>
        <w:t>.</w:t>
      </w:r>
      <w:r w:rsidR="00CF6BE8">
        <w:rPr>
          <w:sz w:val="24"/>
          <w:szCs w:val="24"/>
        </w:rPr>
        <w:t xml:space="preserve"> в 2021</w:t>
      </w:r>
      <w:r w:rsidRPr="00036280">
        <w:rPr>
          <w:sz w:val="24"/>
          <w:szCs w:val="24"/>
        </w:rPr>
        <w:t xml:space="preserve">г.),  исполнение уточненных плановых назначений 100,0%. Их доля  в формировании доходной базы бюджета поселения составила  </w:t>
      </w:r>
      <w:r w:rsidR="00CF6BE8">
        <w:rPr>
          <w:sz w:val="24"/>
          <w:szCs w:val="24"/>
        </w:rPr>
        <w:t>4,6</w:t>
      </w:r>
      <w:r w:rsidRPr="00036280">
        <w:rPr>
          <w:sz w:val="24"/>
          <w:szCs w:val="24"/>
        </w:rPr>
        <w:t xml:space="preserve">%.  </w:t>
      </w:r>
    </w:p>
    <w:p w:rsidR="00036280" w:rsidRDefault="00036280" w:rsidP="0003628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 xml:space="preserve">Прочие поступления от использования имущества, находящегося в собственности сельского поселения </w:t>
      </w:r>
      <w:r w:rsidR="001D034D">
        <w:rPr>
          <w:sz w:val="24"/>
          <w:szCs w:val="24"/>
        </w:rPr>
        <w:t>в 2022</w:t>
      </w:r>
      <w:r w:rsidRPr="00036280">
        <w:rPr>
          <w:sz w:val="24"/>
          <w:szCs w:val="24"/>
        </w:rPr>
        <w:t xml:space="preserve"> году</w:t>
      </w:r>
      <w:r w:rsidRPr="00036280">
        <w:rPr>
          <w:b/>
          <w:i/>
          <w:sz w:val="24"/>
          <w:szCs w:val="24"/>
        </w:rPr>
        <w:t xml:space="preserve"> </w:t>
      </w:r>
      <w:r w:rsidRPr="00036280">
        <w:rPr>
          <w:sz w:val="24"/>
          <w:szCs w:val="24"/>
        </w:rPr>
        <w:t xml:space="preserve">составили </w:t>
      </w:r>
      <w:r w:rsidR="001D034D">
        <w:rPr>
          <w:sz w:val="24"/>
          <w:szCs w:val="24"/>
        </w:rPr>
        <w:t>17,9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</w:t>
      </w:r>
      <w:proofErr w:type="gramStart"/>
      <w:r w:rsidRPr="00036280">
        <w:rPr>
          <w:sz w:val="24"/>
          <w:szCs w:val="24"/>
        </w:rPr>
        <w:t>.р</w:t>
      </w:r>
      <w:proofErr w:type="gramEnd"/>
      <w:r w:rsidRPr="00036280">
        <w:rPr>
          <w:sz w:val="24"/>
          <w:szCs w:val="24"/>
        </w:rPr>
        <w:t>уб</w:t>
      </w:r>
      <w:proofErr w:type="spellEnd"/>
      <w:r w:rsidRPr="00036280">
        <w:rPr>
          <w:sz w:val="24"/>
          <w:szCs w:val="24"/>
        </w:rPr>
        <w:t>.(</w:t>
      </w:r>
      <w:r w:rsidR="001D034D">
        <w:rPr>
          <w:sz w:val="24"/>
          <w:szCs w:val="24"/>
        </w:rPr>
        <w:t xml:space="preserve">24,2 </w:t>
      </w:r>
      <w:proofErr w:type="spellStart"/>
      <w:r w:rsidR="001D034D">
        <w:rPr>
          <w:sz w:val="24"/>
          <w:szCs w:val="24"/>
        </w:rPr>
        <w:t>тыс.руб</w:t>
      </w:r>
      <w:proofErr w:type="spellEnd"/>
      <w:r w:rsidR="001D034D">
        <w:rPr>
          <w:sz w:val="24"/>
          <w:szCs w:val="24"/>
        </w:rPr>
        <w:t>. в 2021</w:t>
      </w:r>
      <w:r w:rsidRPr="00036280">
        <w:rPr>
          <w:sz w:val="24"/>
          <w:szCs w:val="24"/>
        </w:rPr>
        <w:t>г.),  исполнение уточ</w:t>
      </w:r>
      <w:r w:rsidR="001D034D">
        <w:rPr>
          <w:sz w:val="24"/>
          <w:szCs w:val="24"/>
        </w:rPr>
        <w:t>ненных плановых назначений 102,3</w:t>
      </w:r>
      <w:r w:rsidRPr="00036280">
        <w:rPr>
          <w:sz w:val="24"/>
          <w:szCs w:val="24"/>
        </w:rPr>
        <w:t xml:space="preserve">%. </w:t>
      </w:r>
    </w:p>
    <w:p w:rsidR="00036280" w:rsidRPr="002A5031" w:rsidRDefault="002A5031" w:rsidP="002A5031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5031">
        <w:rPr>
          <w:b/>
          <w:i/>
          <w:sz w:val="24"/>
          <w:szCs w:val="24"/>
        </w:rPr>
        <w:t xml:space="preserve">Доходы  от  оказания  платных  услуг   </w:t>
      </w:r>
      <w:r w:rsidRPr="002A5031">
        <w:rPr>
          <w:sz w:val="24"/>
          <w:szCs w:val="24"/>
        </w:rPr>
        <w:t>в  20</w:t>
      </w:r>
      <w:r w:rsidR="00203E3E">
        <w:rPr>
          <w:sz w:val="24"/>
          <w:szCs w:val="24"/>
        </w:rPr>
        <w:t>22</w:t>
      </w:r>
      <w:r w:rsidRPr="002A5031">
        <w:rPr>
          <w:sz w:val="24"/>
          <w:szCs w:val="24"/>
        </w:rPr>
        <w:t>году   поступили  в  сум</w:t>
      </w:r>
      <w:r w:rsidR="00203E3E">
        <w:rPr>
          <w:sz w:val="24"/>
          <w:szCs w:val="24"/>
        </w:rPr>
        <w:t xml:space="preserve">ме 79,2 </w:t>
      </w:r>
      <w:proofErr w:type="spellStart"/>
      <w:r w:rsidR="00203E3E">
        <w:rPr>
          <w:sz w:val="24"/>
          <w:szCs w:val="24"/>
        </w:rPr>
        <w:t>тыс</w:t>
      </w:r>
      <w:proofErr w:type="gramStart"/>
      <w:r w:rsidR="00203E3E">
        <w:rPr>
          <w:sz w:val="24"/>
          <w:szCs w:val="24"/>
        </w:rPr>
        <w:t>.р</w:t>
      </w:r>
      <w:proofErr w:type="gramEnd"/>
      <w:r w:rsidR="00203E3E">
        <w:rPr>
          <w:sz w:val="24"/>
          <w:szCs w:val="24"/>
        </w:rPr>
        <w:t>уб</w:t>
      </w:r>
      <w:proofErr w:type="spellEnd"/>
      <w:r w:rsidR="00203E3E">
        <w:rPr>
          <w:sz w:val="24"/>
          <w:szCs w:val="24"/>
        </w:rPr>
        <w:t xml:space="preserve">.  (9,7 </w:t>
      </w:r>
      <w:proofErr w:type="spellStart"/>
      <w:r w:rsidR="00203E3E">
        <w:rPr>
          <w:sz w:val="24"/>
          <w:szCs w:val="24"/>
        </w:rPr>
        <w:t>тыс.руб</w:t>
      </w:r>
      <w:proofErr w:type="spellEnd"/>
      <w:r w:rsidR="00203E3E">
        <w:rPr>
          <w:sz w:val="24"/>
          <w:szCs w:val="24"/>
        </w:rPr>
        <w:t>.  в 2021</w:t>
      </w:r>
      <w:r w:rsidRPr="002A5031">
        <w:rPr>
          <w:sz w:val="24"/>
          <w:szCs w:val="24"/>
        </w:rPr>
        <w:t>г.) Уточненные  плановые  назначения  выполнены  на 100,0%.</w:t>
      </w:r>
    </w:p>
    <w:p w:rsidR="00052F6E" w:rsidRPr="0063249F" w:rsidRDefault="00036280" w:rsidP="0063249F">
      <w:pPr>
        <w:ind w:firstLine="709"/>
        <w:contextualSpacing/>
        <w:jc w:val="both"/>
        <w:rPr>
          <w:sz w:val="24"/>
          <w:szCs w:val="24"/>
        </w:rPr>
      </w:pPr>
      <w:r w:rsidRPr="00036280">
        <w:rPr>
          <w:b/>
          <w:i/>
          <w:sz w:val="24"/>
          <w:szCs w:val="24"/>
        </w:rPr>
        <w:t>Доходы от денежных взыскани</w:t>
      </w:r>
      <w:proofErr w:type="gramStart"/>
      <w:r w:rsidRPr="00036280">
        <w:rPr>
          <w:b/>
          <w:i/>
          <w:sz w:val="24"/>
          <w:szCs w:val="24"/>
        </w:rPr>
        <w:t>й(</w:t>
      </w:r>
      <w:proofErr w:type="gramEnd"/>
      <w:r w:rsidRPr="00036280">
        <w:rPr>
          <w:b/>
          <w:i/>
          <w:sz w:val="24"/>
          <w:szCs w:val="24"/>
        </w:rPr>
        <w:t>штрафов</w:t>
      </w:r>
      <w:r w:rsidRPr="00036280">
        <w:rPr>
          <w:b/>
          <w:sz w:val="24"/>
          <w:szCs w:val="24"/>
        </w:rPr>
        <w:t xml:space="preserve">) </w:t>
      </w:r>
      <w:r w:rsidR="00203E3E">
        <w:rPr>
          <w:sz w:val="24"/>
          <w:szCs w:val="24"/>
        </w:rPr>
        <w:t>в 2022</w:t>
      </w:r>
      <w:r w:rsidRPr="00036280">
        <w:rPr>
          <w:sz w:val="24"/>
          <w:szCs w:val="24"/>
        </w:rPr>
        <w:t>г. составили в сумм</w:t>
      </w:r>
      <w:r w:rsidR="00203E3E">
        <w:rPr>
          <w:sz w:val="24"/>
          <w:szCs w:val="24"/>
        </w:rPr>
        <w:t>е 3,5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тыс.руб</w:t>
      </w:r>
      <w:proofErr w:type="spellEnd"/>
      <w:r w:rsidRPr="00036280">
        <w:rPr>
          <w:sz w:val="24"/>
          <w:szCs w:val="24"/>
        </w:rPr>
        <w:t>.</w:t>
      </w:r>
      <w:r w:rsidR="009D5947">
        <w:rPr>
          <w:sz w:val="24"/>
          <w:szCs w:val="24"/>
        </w:rPr>
        <w:t xml:space="preserve">             </w:t>
      </w:r>
      <w:r w:rsidRPr="00036280">
        <w:rPr>
          <w:sz w:val="24"/>
          <w:szCs w:val="24"/>
        </w:rPr>
        <w:t xml:space="preserve">( </w:t>
      </w:r>
      <w:r w:rsidR="00203E3E">
        <w:rPr>
          <w:sz w:val="24"/>
          <w:szCs w:val="24"/>
        </w:rPr>
        <w:t>71,2</w:t>
      </w:r>
      <w:r w:rsidRPr="00036280">
        <w:rPr>
          <w:sz w:val="24"/>
          <w:szCs w:val="24"/>
        </w:rPr>
        <w:t xml:space="preserve"> </w:t>
      </w:r>
      <w:proofErr w:type="spellStart"/>
      <w:r w:rsidRPr="00036280">
        <w:rPr>
          <w:sz w:val="24"/>
          <w:szCs w:val="24"/>
        </w:rPr>
        <w:t>тыс.руб</w:t>
      </w:r>
      <w:proofErr w:type="spellEnd"/>
      <w:r w:rsidRPr="00036280">
        <w:rPr>
          <w:sz w:val="24"/>
          <w:szCs w:val="24"/>
        </w:rPr>
        <w:t xml:space="preserve">. </w:t>
      </w:r>
      <w:r w:rsidR="00203E3E">
        <w:rPr>
          <w:sz w:val="24"/>
          <w:szCs w:val="24"/>
        </w:rPr>
        <w:t>в 2021</w:t>
      </w:r>
      <w:r w:rsidRPr="00036280">
        <w:rPr>
          <w:sz w:val="24"/>
          <w:szCs w:val="24"/>
        </w:rPr>
        <w:t xml:space="preserve">г.) или 100,0% от плана.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041B25">
        <w:rPr>
          <w:sz w:val="24"/>
          <w:szCs w:val="24"/>
        </w:rPr>
        <w:t>в 2022</w:t>
      </w:r>
      <w:r w:rsidR="003B52D3" w:rsidRPr="004C67CA">
        <w:rPr>
          <w:sz w:val="24"/>
          <w:szCs w:val="24"/>
        </w:rPr>
        <w:t xml:space="preserve"> году составили </w:t>
      </w:r>
      <w:r w:rsidR="00041B25">
        <w:rPr>
          <w:sz w:val="24"/>
          <w:szCs w:val="24"/>
        </w:rPr>
        <w:t>22267,6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041B25">
        <w:rPr>
          <w:sz w:val="24"/>
          <w:szCs w:val="24"/>
        </w:rPr>
        <w:t>35568,9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041B25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A30092">
        <w:rPr>
          <w:sz w:val="24"/>
          <w:szCs w:val="24"/>
        </w:rPr>
        <w:t>9</w:t>
      </w:r>
      <w:r w:rsidR="00041B25">
        <w:rPr>
          <w:sz w:val="24"/>
          <w:szCs w:val="24"/>
        </w:rPr>
        <w:t>7,9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041B25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041B25">
        <w:rPr>
          <w:sz w:val="24"/>
          <w:szCs w:val="24"/>
        </w:rPr>
        <w:t>снижение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041B25">
        <w:rPr>
          <w:sz w:val="24"/>
          <w:szCs w:val="24"/>
        </w:rPr>
        <w:t>о 13301,3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8D1AE0">
        <w:rPr>
          <w:sz w:val="24"/>
          <w:szCs w:val="24"/>
        </w:rPr>
        <w:t xml:space="preserve"> – 1374,0 </w:t>
      </w:r>
      <w:proofErr w:type="spellStart"/>
      <w:r w:rsidR="008D1AE0">
        <w:rPr>
          <w:sz w:val="24"/>
          <w:szCs w:val="24"/>
        </w:rPr>
        <w:t>тыс</w:t>
      </w:r>
      <w:proofErr w:type="gramStart"/>
      <w:r w:rsidR="008D1AE0">
        <w:rPr>
          <w:sz w:val="24"/>
          <w:szCs w:val="24"/>
        </w:rPr>
        <w:t>.р</w:t>
      </w:r>
      <w:proofErr w:type="gramEnd"/>
      <w:r w:rsidR="008D1AE0">
        <w:rPr>
          <w:sz w:val="24"/>
          <w:szCs w:val="24"/>
        </w:rPr>
        <w:t>уб</w:t>
      </w:r>
      <w:proofErr w:type="spellEnd"/>
      <w:r w:rsidR="008D1AE0">
        <w:rPr>
          <w:sz w:val="24"/>
          <w:szCs w:val="24"/>
        </w:rPr>
        <w:t>.(1512,4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8D1AE0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A30092" w:rsidRPr="004C67CA" w:rsidRDefault="00A30092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субсидии бюджетам</w:t>
      </w:r>
      <w:r w:rsidR="00345485">
        <w:rPr>
          <w:sz w:val="24"/>
          <w:szCs w:val="24"/>
        </w:rPr>
        <w:t xml:space="preserve"> бюджетной системы РФ -7700,0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345485">
        <w:rPr>
          <w:sz w:val="24"/>
          <w:szCs w:val="24"/>
        </w:rPr>
        <w:t>инскому учету -247,6тыс</w:t>
      </w:r>
      <w:proofErr w:type="gramStart"/>
      <w:r w:rsidR="00345485">
        <w:rPr>
          <w:sz w:val="24"/>
          <w:szCs w:val="24"/>
        </w:rPr>
        <w:t>.р</w:t>
      </w:r>
      <w:proofErr w:type="gramEnd"/>
      <w:r w:rsidR="00345485">
        <w:rPr>
          <w:sz w:val="24"/>
          <w:szCs w:val="24"/>
        </w:rPr>
        <w:t>уб.(226,5</w:t>
      </w:r>
      <w:r w:rsidRPr="004C67CA">
        <w:rPr>
          <w:sz w:val="24"/>
          <w:szCs w:val="24"/>
        </w:rPr>
        <w:t>тыс.руб.</w:t>
      </w:r>
      <w:r w:rsidR="00345485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5A7A2B">
        <w:rPr>
          <w:sz w:val="24"/>
          <w:szCs w:val="24"/>
        </w:rPr>
        <w:t>4596,4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5A7A2B">
        <w:rPr>
          <w:sz w:val="24"/>
          <w:szCs w:val="24"/>
        </w:rPr>
        <w:t xml:space="preserve"> (6549,6тыс.руб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845619">
        <w:rPr>
          <w:sz w:val="24"/>
          <w:szCs w:val="24"/>
        </w:rPr>
        <w:t>8503,0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845619">
        <w:rPr>
          <w:sz w:val="24"/>
          <w:szCs w:val="24"/>
        </w:rPr>
        <w:t>10192,9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845619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63249F" w:rsidRDefault="00C226D3" w:rsidP="0063249F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842859">
        <w:rPr>
          <w:sz w:val="24"/>
          <w:szCs w:val="24"/>
        </w:rPr>
        <w:t>71,0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842859">
        <w:rPr>
          <w:sz w:val="24"/>
          <w:szCs w:val="24"/>
        </w:rPr>
        <w:t xml:space="preserve"> (498,6 </w:t>
      </w:r>
      <w:proofErr w:type="spellStart"/>
      <w:r w:rsidR="00842859">
        <w:rPr>
          <w:sz w:val="24"/>
          <w:szCs w:val="24"/>
        </w:rPr>
        <w:t>тыс.руб</w:t>
      </w:r>
      <w:proofErr w:type="spellEnd"/>
      <w:r w:rsidR="00842859">
        <w:rPr>
          <w:sz w:val="24"/>
          <w:szCs w:val="24"/>
        </w:rPr>
        <w:t>. в 2021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63249F" w:rsidP="00A9318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93182" w:rsidRPr="00B93652">
        <w:rPr>
          <w:sz w:val="24"/>
          <w:szCs w:val="24"/>
        </w:rPr>
        <w:t xml:space="preserve">                          </w:t>
      </w:r>
      <w:r w:rsidR="00B93652">
        <w:rPr>
          <w:sz w:val="24"/>
          <w:szCs w:val="24"/>
        </w:rPr>
        <w:t xml:space="preserve">           </w:t>
      </w:r>
      <w:r w:rsidR="00A93182"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D263A4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D263A4">
        <w:rPr>
          <w:sz w:val="24"/>
          <w:szCs w:val="24"/>
        </w:rPr>
        <w:t>На  исполнение   расходн</w:t>
      </w:r>
      <w:r w:rsidR="00FF43B1" w:rsidRPr="00D263A4">
        <w:rPr>
          <w:sz w:val="24"/>
          <w:szCs w:val="24"/>
        </w:rPr>
        <w:t xml:space="preserve">ой  части бюджета  </w:t>
      </w:r>
      <w:proofErr w:type="spellStart"/>
      <w:r w:rsidR="00FF43B1" w:rsidRPr="00D263A4">
        <w:rPr>
          <w:sz w:val="24"/>
          <w:szCs w:val="24"/>
        </w:rPr>
        <w:t>Коротоякского</w:t>
      </w:r>
      <w:proofErr w:type="spellEnd"/>
      <w:r w:rsidR="003D48E5" w:rsidRPr="00D263A4">
        <w:rPr>
          <w:sz w:val="24"/>
          <w:szCs w:val="24"/>
        </w:rPr>
        <w:t xml:space="preserve">  сельского поселения  в о</w:t>
      </w:r>
      <w:r w:rsidR="003D48E5" w:rsidRPr="00D263A4">
        <w:rPr>
          <w:sz w:val="24"/>
          <w:szCs w:val="24"/>
        </w:rPr>
        <w:t>т</w:t>
      </w:r>
      <w:r w:rsidR="003D48E5" w:rsidRPr="00D263A4">
        <w:rPr>
          <w:sz w:val="24"/>
          <w:szCs w:val="24"/>
        </w:rPr>
        <w:t>четном  го</w:t>
      </w:r>
      <w:r w:rsidR="008972F2" w:rsidRPr="00D263A4">
        <w:rPr>
          <w:sz w:val="24"/>
          <w:szCs w:val="24"/>
        </w:rPr>
        <w:t xml:space="preserve">ду   направлено  </w:t>
      </w:r>
      <w:r w:rsidR="006103C1">
        <w:rPr>
          <w:sz w:val="24"/>
          <w:szCs w:val="24"/>
        </w:rPr>
        <w:t xml:space="preserve">28168,8 </w:t>
      </w:r>
      <w:proofErr w:type="spellStart"/>
      <w:r w:rsidR="006103C1">
        <w:rPr>
          <w:sz w:val="24"/>
          <w:szCs w:val="24"/>
        </w:rPr>
        <w:t>тыс</w:t>
      </w:r>
      <w:proofErr w:type="gramStart"/>
      <w:r w:rsidR="006103C1">
        <w:rPr>
          <w:sz w:val="24"/>
          <w:szCs w:val="24"/>
        </w:rPr>
        <w:t>.р</w:t>
      </w:r>
      <w:proofErr w:type="gramEnd"/>
      <w:r w:rsidR="006103C1">
        <w:rPr>
          <w:sz w:val="24"/>
          <w:szCs w:val="24"/>
        </w:rPr>
        <w:t>уб</w:t>
      </w:r>
      <w:proofErr w:type="spellEnd"/>
      <w:r w:rsidR="006103C1">
        <w:rPr>
          <w:sz w:val="24"/>
          <w:szCs w:val="24"/>
        </w:rPr>
        <w:t>.(40714,9</w:t>
      </w:r>
      <w:r w:rsidR="003D48E5" w:rsidRPr="00D263A4">
        <w:rPr>
          <w:sz w:val="24"/>
          <w:szCs w:val="24"/>
        </w:rPr>
        <w:t xml:space="preserve"> </w:t>
      </w:r>
      <w:proofErr w:type="spellStart"/>
      <w:r w:rsidR="003D48E5" w:rsidRPr="00D263A4">
        <w:rPr>
          <w:sz w:val="24"/>
          <w:szCs w:val="24"/>
        </w:rPr>
        <w:t>тыс.ру</w:t>
      </w:r>
      <w:r w:rsidR="006103C1">
        <w:rPr>
          <w:sz w:val="24"/>
          <w:szCs w:val="24"/>
        </w:rPr>
        <w:t>б</w:t>
      </w:r>
      <w:proofErr w:type="spellEnd"/>
      <w:r w:rsidR="006103C1">
        <w:rPr>
          <w:sz w:val="24"/>
          <w:szCs w:val="24"/>
        </w:rPr>
        <w:t>. в 2021г.), что составило 99,0</w:t>
      </w:r>
      <w:r w:rsidR="003D48E5" w:rsidRPr="00D263A4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6103C1">
        <w:rPr>
          <w:sz w:val="24"/>
          <w:szCs w:val="24"/>
        </w:rPr>
        <w:t>2022г. меньше на 12546,1</w:t>
      </w:r>
      <w:r w:rsidR="003D48E5" w:rsidRPr="00D263A4">
        <w:rPr>
          <w:sz w:val="24"/>
          <w:szCs w:val="24"/>
        </w:rPr>
        <w:t xml:space="preserve"> </w:t>
      </w:r>
      <w:proofErr w:type="spellStart"/>
      <w:r w:rsidR="003D48E5" w:rsidRPr="00D263A4">
        <w:rPr>
          <w:sz w:val="24"/>
          <w:szCs w:val="24"/>
        </w:rPr>
        <w:t>тыс</w:t>
      </w:r>
      <w:proofErr w:type="gramStart"/>
      <w:r w:rsidR="003D48E5" w:rsidRPr="00D263A4">
        <w:rPr>
          <w:sz w:val="24"/>
          <w:szCs w:val="24"/>
        </w:rPr>
        <w:t>.р</w:t>
      </w:r>
      <w:proofErr w:type="gramEnd"/>
      <w:r w:rsidR="003D48E5" w:rsidRPr="00D263A4">
        <w:rPr>
          <w:sz w:val="24"/>
          <w:szCs w:val="24"/>
        </w:rPr>
        <w:t>уб</w:t>
      </w:r>
      <w:proofErr w:type="spellEnd"/>
      <w:r w:rsidR="003D48E5" w:rsidRPr="00D263A4">
        <w:rPr>
          <w:sz w:val="24"/>
          <w:szCs w:val="24"/>
        </w:rPr>
        <w:t>.</w:t>
      </w:r>
    </w:p>
    <w:p w:rsidR="00E257B4" w:rsidRPr="00B93652" w:rsidRDefault="00E257B4" w:rsidP="00E257B4">
      <w:pPr>
        <w:contextualSpacing/>
        <w:jc w:val="both"/>
        <w:rPr>
          <w:sz w:val="24"/>
          <w:szCs w:val="24"/>
        </w:rPr>
      </w:pPr>
      <w:r w:rsidRPr="00D263A4">
        <w:rPr>
          <w:b/>
          <w:bCs/>
          <w:sz w:val="24"/>
          <w:szCs w:val="24"/>
        </w:rPr>
        <w:t xml:space="preserve">  </w:t>
      </w:r>
      <w:r w:rsidR="00C575A5" w:rsidRPr="00D263A4">
        <w:rPr>
          <w:b/>
          <w:bCs/>
          <w:sz w:val="24"/>
          <w:szCs w:val="24"/>
        </w:rPr>
        <w:t xml:space="preserve">   </w:t>
      </w:r>
      <w:r w:rsidR="00FA0C24" w:rsidRPr="00D263A4">
        <w:rPr>
          <w:b/>
          <w:bCs/>
          <w:sz w:val="24"/>
          <w:szCs w:val="24"/>
        </w:rPr>
        <w:t>5</w:t>
      </w:r>
      <w:r w:rsidRPr="00D263A4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D263A4">
        <w:rPr>
          <w:sz w:val="24"/>
          <w:szCs w:val="24"/>
        </w:rPr>
        <w:t xml:space="preserve">  Анализ структуры расхо</w:t>
      </w:r>
      <w:r w:rsidRPr="00D263A4">
        <w:rPr>
          <w:sz w:val="24"/>
          <w:szCs w:val="24"/>
        </w:rPr>
        <w:t>д</w:t>
      </w:r>
      <w:r w:rsidRPr="00D263A4">
        <w:rPr>
          <w:sz w:val="24"/>
          <w:szCs w:val="24"/>
        </w:rPr>
        <w:t>ной части бюджета пос</w:t>
      </w:r>
      <w:r w:rsidR="00B37F48" w:rsidRPr="00D263A4">
        <w:rPr>
          <w:sz w:val="24"/>
          <w:szCs w:val="24"/>
        </w:rPr>
        <w:t xml:space="preserve">еления  показывает, что </w:t>
      </w:r>
      <w:r w:rsidRPr="00D263A4">
        <w:rPr>
          <w:sz w:val="24"/>
          <w:szCs w:val="24"/>
        </w:rPr>
        <w:t xml:space="preserve">  доля расходов</w:t>
      </w:r>
      <w:r w:rsidR="009216DB">
        <w:rPr>
          <w:sz w:val="24"/>
          <w:szCs w:val="24"/>
        </w:rPr>
        <w:t xml:space="preserve"> в объеме 3294,4</w:t>
      </w:r>
      <w:r w:rsidR="005A6CC9" w:rsidRPr="00D263A4">
        <w:rPr>
          <w:sz w:val="24"/>
          <w:szCs w:val="24"/>
        </w:rPr>
        <w:t xml:space="preserve"> </w:t>
      </w:r>
      <w:proofErr w:type="spellStart"/>
      <w:r w:rsidR="005A6CC9" w:rsidRPr="00D263A4">
        <w:rPr>
          <w:sz w:val="24"/>
          <w:szCs w:val="24"/>
        </w:rPr>
        <w:t>ты</w:t>
      </w:r>
      <w:r w:rsidR="00B37F48" w:rsidRPr="00D263A4">
        <w:rPr>
          <w:sz w:val="24"/>
          <w:szCs w:val="24"/>
        </w:rPr>
        <w:t>с</w:t>
      </w:r>
      <w:proofErr w:type="gramStart"/>
      <w:r w:rsidR="00B37F48" w:rsidRPr="00D263A4">
        <w:rPr>
          <w:sz w:val="24"/>
          <w:szCs w:val="24"/>
        </w:rPr>
        <w:t>.р</w:t>
      </w:r>
      <w:proofErr w:type="gramEnd"/>
      <w:r w:rsidR="00B37F48" w:rsidRPr="00D263A4">
        <w:rPr>
          <w:sz w:val="24"/>
          <w:szCs w:val="24"/>
        </w:rPr>
        <w:t>уб</w:t>
      </w:r>
      <w:proofErr w:type="spellEnd"/>
      <w:r w:rsidR="00B37F48" w:rsidRPr="00D263A4">
        <w:rPr>
          <w:sz w:val="24"/>
          <w:szCs w:val="24"/>
        </w:rPr>
        <w:t xml:space="preserve">. </w:t>
      </w:r>
      <w:r w:rsidR="009216DB">
        <w:rPr>
          <w:sz w:val="24"/>
          <w:szCs w:val="24"/>
        </w:rPr>
        <w:t>(3115,5 тыс. руб.  в 2021</w:t>
      </w:r>
      <w:r w:rsidR="00F21628">
        <w:rPr>
          <w:sz w:val="24"/>
          <w:szCs w:val="24"/>
        </w:rPr>
        <w:t>г.)  или 11,7</w:t>
      </w:r>
      <w:r w:rsidRPr="00D263A4">
        <w:rPr>
          <w:sz w:val="24"/>
          <w:szCs w:val="24"/>
        </w:rPr>
        <w:t>% от общей суммы расходов направлена на финансиров</w:t>
      </w:r>
      <w:r w:rsidRPr="00D263A4">
        <w:rPr>
          <w:sz w:val="24"/>
          <w:szCs w:val="24"/>
        </w:rPr>
        <w:t>а</w:t>
      </w:r>
      <w:r w:rsidRPr="00D263A4">
        <w:rPr>
          <w:sz w:val="24"/>
          <w:szCs w:val="24"/>
        </w:rPr>
        <w:t xml:space="preserve">ние  </w:t>
      </w:r>
      <w:r w:rsidRPr="00D263A4">
        <w:rPr>
          <w:b/>
          <w:sz w:val="24"/>
          <w:szCs w:val="24"/>
        </w:rPr>
        <w:t>общегосударственных вопросов</w:t>
      </w:r>
      <w:r w:rsidRPr="00D263A4">
        <w:rPr>
          <w:sz w:val="24"/>
          <w:szCs w:val="24"/>
        </w:rPr>
        <w:t>, что  составляет 100% от уточ</w:t>
      </w:r>
      <w:r w:rsidR="00F21628">
        <w:rPr>
          <w:sz w:val="24"/>
          <w:szCs w:val="24"/>
        </w:rPr>
        <w:t>ненного плана  и на 5,7%  больше   исполнения  2021</w:t>
      </w:r>
      <w:r w:rsidRPr="00D263A4">
        <w:rPr>
          <w:sz w:val="24"/>
          <w:szCs w:val="24"/>
        </w:rPr>
        <w:t xml:space="preserve"> года.</w:t>
      </w:r>
    </w:p>
    <w:p w:rsidR="00B55408" w:rsidRPr="0063249F" w:rsidRDefault="00E257B4" w:rsidP="0063249F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C665F" w:rsidRPr="00B93652">
        <w:rPr>
          <w:sz w:val="24"/>
          <w:szCs w:val="24"/>
        </w:rPr>
        <w:t>(включая главу поселения) в 202</w:t>
      </w:r>
      <w:r w:rsidR="00DB4EB1">
        <w:rPr>
          <w:sz w:val="24"/>
          <w:szCs w:val="24"/>
        </w:rPr>
        <w:t>2</w:t>
      </w:r>
      <w:r w:rsidRPr="00B93652">
        <w:rPr>
          <w:sz w:val="24"/>
          <w:szCs w:val="24"/>
        </w:rPr>
        <w:t xml:space="preserve"> году составили </w:t>
      </w:r>
      <w:r w:rsidR="00DB4EB1">
        <w:rPr>
          <w:sz w:val="24"/>
          <w:szCs w:val="24"/>
        </w:rPr>
        <w:t>2474,2</w:t>
      </w:r>
      <w:r w:rsidR="00493923"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 w:rsidR="00DB4EB1">
        <w:rPr>
          <w:sz w:val="24"/>
          <w:szCs w:val="24"/>
        </w:rPr>
        <w:t>8,8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DB4EB1">
        <w:rPr>
          <w:sz w:val="24"/>
          <w:szCs w:val="24"/>
        </w:rPr>
        <w:t>1800,2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617F85">
        <w:rPr>
          <w:sz w:val="24"/>
          <w:szCs w:val="24"/>
        </w:rPr>
        <w:t>ства</w:t>
      </w:r>
      <w:r w:rsidR="00FC665F" w:rsidRPr="00B93652">
        <w:rPr>
          <w:sz w:val="24"/>
          <w:szCs w:val="24"/>
        </w:rPr>
        <w:t xml:space="preserve"> Воронежской  обл</w:t>
      </w:r>
      <w:r w:rsidR="00FC665F" w:rsidRPr="00B93652">
        <w:rPr>
          <w:sz w:val="24"/>
          <w:szCs w:val="24"/>
        </w:rPr>
        <w:t>а</w:t>
      </w:r>
      <w:r w:rsidR="00DB4EB1">
        <w:rPr>
          <w:sz w:val="24"/>
          <w:szCs w:val="24"/>
        </w:rPr>
        <w:t>сти от 16.09.2022г. №981</w:t>
      </w:r>
      <w:r w:rsidRPr="00B93652">
        <w:rPr>
          <w:sz w:val="24"/>
          <w:szCs w:val="24"/>
        </w:rPr>
        <w:t>-р</w:t>
      </w:r>
      <w:r w:rsidR="00DB4EB1">
        <w:rPr>
          <w:sz w:val="24"/>
          <w:szCs w:val="24"/>
        </w:rPr>
        <w:t xml:space="preserve"> (внесение изменений в распоряжение от 06.12.2021 №981-р)</w:t>
      </w:r>
      <w:r w:rsidRPr="00B93652">
        <w:rPr>
          <w:sz w:val="24"/>
          <w:szCs w:val="24"/>
        </w:rPr>
        <w:t xml:space="preserve"> в  сум</w:t>
      </w:r>
      <w:r w:rsidR="00DB4EB1">
        <w:rPr>
          <w:sz w:val="24"/>
          <w:szCs w:val="24"/>
        </w:rPr>
        <w:t>ме 2366,0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3B32D3" w:rsidRPr="0063249F" w:rsidRDefault="00DC74B0" w:rsidP="0063249F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4502D7">
        <w:rPr>
          <w:bCs/>
          <w:sz w:val="24"/>
          <w:szCs w:val="24"/>
        </w:rPr>
        <w:t>Коротоякского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603C72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983"/>
        <w:gridCol w:w="851"/>
        <w:gridCol w:w="864"/>
        <w:gridCol w:w="978"/>
        <w:gridCol w:w="1075"/>
        <w:gridCol w:w="992"/>
        <w:gridCol w:w="992"/>
      </w:tblGrid>
      <w:tr w:rsidR="00603C72" w:rsidRPr="00603C72" w:rsidTr="00193B5B">
        <w:trPr>
          <w:trHeight w:val="690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Наименование разд</w:t>
            </w:r>
            <w:r w:rsidRPr="00603C72">
              <w:rPr>
                <w:sz w:val="18"/>
                <w:szCs w:val="18"/>
              </w:rPr>
              <w:t>е</w:t>
            </w:r>
            <w:r w:rsidRPr="00603C72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2021 ф</w:t>
            </w:r>
            <w:r w:rsidRPr="00603C72">
              <w:rPr>
                <w:sz w:val="18"/>
                <w:szCs w:val="18"/>
              </w:rPr>
              <w:t>и</w:t>
            </w:r>
            <w:r w:rsidRPr="00603C72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603C72">
              <w:rPr>
                <w:sz w:val="18"/>
                <w:szCs w:val="18"/>
              </w:rPr>
              <w:t>тыс</w:t>
            </w:r>
            <w:proofErr w:type="gramStart"/>
            <w:r w:rsidRPr="00603C72">
              <w:rPr>
                <w:sz w:val="18"/>
                <w:szCs w:val="18"/>
              </w:rPr>
              <w:t>.р</w:t>
            </w:r>
            <w:proofErr w:type="gramEnd"/>
            <w:r w:rsidRPr="00603C72">
              <w:rPr>
                <w:sz w:val="18"/>
                <w:szCs w:val="18"/>
              </w:rPr>
              <w:t>уб</w:t>
            </w:r>
            <w:proofErr w:type="spellEnd"/>
            <w:r w:rsidRPr="00603C72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603C72">
              <w:rPr>
                <w:sz w:val="18"/>
                <w:szCs w:val="18"/>
              </w:rPr>
              <w:t>год</w:t>
            </w:r>
            <w:proofErr w:type="gramStart"/>
            <w:r w:rsidRPr="00603C72">
              <w:rPr>
                <w:sz w:val="18"/>
                <w:szCs w:val="18"/>
              </w:rPr>
              <w:t>,т</w:t>
            </w:r>
            <w:proofErr w:type="gramEnd"/>
            <w:r w:rsidRPr="00603C72">
              <w:rPr>
                <w:sz w:val="18"/>
                <w:szCs w:val="18"/>
              </w:rPr>
              <w:t>ыс.руб</w:t>
            </w:r>
            <w:proofErr w:type="spellEnd"/>
            <w:r w:rsidRPr="00603C72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Факт 2022г. к плану,%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Факт 2022г. к факту 2021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Структура, %</w:t>
            </w:r>
          </w:p>
        </w:tc>
      </w:tr>
      <w:tr w:rsidR="00603C72" w:rsidRPr="00603C72" w:rsidTr="00193B5B">
        <w:trPr>
          <w:trHeight w:val="1044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 xml:space="preserve">в </w:t>
            </w:r>
            <w:proofErr w:type="spellStart"/>
            <w:r w:rsidRPr="00603C72">
              <w:rPr>
                <w:sz w:val="18"/>
                <w:szCs w:val="18"/>
              </w:rPr>
              <w:t>абс</w:t>
            </w:r>
            <w:r w:rsidRPr="00603C72">
              <w:rPr>
                <w:sz w:val="18"/>
                <w:szCs w:val="18"/>
              </w:rPr>
              <w:t>о</w:t>
            </w:r>
            <w:r w:rsidRPr="00603C72">
              <w:rPr>
                <w:sz w:val="18"/>
                <w:szCs w:val="18"/>
              </w:rPr>
              <w:t>лют</w:t>
            </w:r>
            <w:proofErr w:type="spellEnd"/>
            <w:r w:rsidRPr="00603C72">
              <w:rPr>
                <w:sz w:val="18"/>
                <w:szCs w:val="18"/>
              </w:rPr>
              <w:t xml:space="preserve">-ном </w:t>
            </w:r>
            <w:proofErr w:type="spellStart"/>
            <w:r w:rsidRPr="00603C72">
              <w:rPr>
                <w:sz w:val="18"/>
                <w:szCs w:val="18"/>
              </w:rPr>
              <w:t>выра-жении</w:t>
            </w:r>
            <w:proofErr w:type="spellEnd"/>
            <w:r w:rsidRPr="00603C72">
              <w:rPr>
                <w:sz w:val="18"/>
                <w:szCs w:val="18"/>
              </w:rPr>
              <w:t xml:space="preserve">, </w:t>
            </w:r>
            <w:proofErr w:type="spellStart"/>
            <w:r w:rsidRPr="00603C72">
              <w:rPr>
                <w:sz w:val="18"/>
                <w:szCs w:val="18"/>
              </w:rPr>
              <w:t>тыс</w:t>
            </w:r>
            <w:proofErr w:type="gramStart"/>
            <w:r w:rsidRPr="00603C72">
              <w:rPr>
                <w:sz w:val="18"/>
                <w:szCs w:val="18"/>
              </w:rPr>
              <w:t>.р</w:t>
            </w:r>
            <w:proofErr w:type="gramEnd"/>
            <w:r w:rsidRPr="00603C72">
              <w:rPr>
                <w:sz w:val="18"/>
                <w:szCs w:val="18"/>
              </w:rPr>
              <w:t>уб</w:t>
            </w:r>
            <w:proofErr w:type="spellEnd"/>
            <w:r w:rsidRPr="00603C72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в относ</w:t>
            </w:r>
            <w:r w:rsidRPr="00603C72">
              <w:rPr>
                <w:sz w:val="18"/>
                <w:szCs w:val="18"/>
              </w:rPr>
              <w:t>и</w:t>
            </w:r>
            <w:r w:rsidRPr="00603C72">
              <w:rPr>
                <w:sz w:val="18"/>
                <w:szCs w:val="18"/>
              </w:rPr>
              <w:t>тельном выраж</w:t>
            </w:r>
            <w:r w:rsidRPr="00603C72">
              <w:rPr>
                <w:sz w:val="18"/>
                <w:szCs w:val="18"/>
              </w:rPr>
              <w:t>е</w:t>
            </w:r>
            <w:r w:rsidRPr="00603C72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2021 финанс</w:t>
            </w:r>
            <w:r w:rsidRPr="00603C72">
              <w:rPr>
                <w:sz w:val="18"/>
                <w:szCs w:val="18"/>
              </w:rPr>
              <w:t>о</w:t>
            </w:r>
            <w:r w:rsidRPr="00603C72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center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2022 финанс</w:t>
            </w:r>
            <w:r w:rsidRPr="00603C72">
              <w:rPr>
                <w:sz w:val="18"/>
                <w:szCs w:val="18"/>
              </w:rPr>
              <w:t>о</w:t>
            </w:r>
            <w:r w:rsidRPr="00603C72">
              <w:rPr>
                <w:sz w:val="18"/>
                <w:szCs w:val="18"/>
              </w:rPr>
              <w:t xml:space="preserve">вый год </w:t>
            </w:r>
          </w:p>
        </w:tc>
      </w:tr>
      <w:tr w:rsidR="00603C72" w:rsidRPr="00603C72" w:rsidTr="00193B5B">
        <w:trPr>
          <w:trHeight w:val="353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3 115,5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3 294,4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3 294,4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178,9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105,7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11,7</w:t>
            </w:r>
          </w:p>
        </w:tc>
      </w:tr>
      <w:tr w:rsidR="00603C72" w:rsidRPr="00603C72" w:rsidTr="00193B5B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Национальная  обор</w:t>
            </w:r>
            <w:r w:rsidRPr="00603C72">
              <w:rPr>
                <w:sz w:val="18"/>
                <w:szCs w:val="18"/>
              </w:rPr>
              <w:t>о</w:t>
            </w:r>
            <w:r w:rsidRPr="00603C72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226,5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247,6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21,1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0,9</w:t>
            </w:r>
          </w:p>
        </w:tc>
      </w:tr>
      <w:tr w:rsidR="00603C72" w:rsidRPr="00603C72" w:rsidTr="00193B5B">
        <w:trPr>
          <w:trHeight w:val="67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Национальная  бе</w:t>
            </w:r>
            <w:r w:rsidRPr="00603C72">
              <w:rPr>
                <w:sz w:val="18"/>
                <w:szCs w:val="18"/>
              </w:rPr>
              <w:t>з</w:t>
            </w:r>
            <w:r w:rsidRPr="00603C72">
              <w:rPr>
                <w:sz w:val="18"/>
                <w:szCs w:val="18"/>
              </w:rPr>
              <w:t>опасность  и  прав</w:t>
            </w:r>
            <w:r w:rsidRPr="00603C72">
              <w:rPr>
                <w:sz w:val="18"/>
                <w:szCs w:val="18"/>
              </w:rPr>
              <w:t>о</w:t>
            </w:r>
            <w:r w:rsidRPr="00603C72">
              <w:rPr>
                <w:sz w:val="18"/>
                <w:szCs w:val="18"/>
              </w:rPr>
              <w:t>охранительная  де</w:t>
            </w:r>
            <w:r w:rsidRPr="00603C72">
              <w:rPr>
                <w:sz w:val="18"/>
                <w:szCs w:val="18"/>
              </w:rPr>
              <w:t>я</w:t>
            </w:r>
            <w:r w:rsidRPr="00603C72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</w:tr>
      <w:tr w:rsidR="00603C72" w:rsidRPr="00603C72" w:rsidTr="00193B5B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Национальная экон</w:t>
            </w:r>
            <w:r w:rsidRPr="00603C72">
              <w:rPr>
                <w:sz w:val="18"/>
                <w:szCs w:val="18"/>
              </w:rPr>
              <w:t>о</w:t>
            </w:r>
            <w:r w:rsidRPr="00603C72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6 505,0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5 003,2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4 713,3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94,2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-1 791,7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16,7</w:t>
            </w:r>
          </w:p>
        </w:tc>
      </w:tr>
      <w:tr w:rsidR="00603C72" w:rsidRPr="00603C72" w:rsidTr="00193B5B">
        <w:trPr>
          <w:trHeight w:val="594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Жилищно-коммунальное хозя</w:t>
            </w:r>
            <w:r w:rsidRPr="00603C72">
              <w:rPr>
                <w:sz w:val="18"/>
                <w:szCs w:val="18"/>
              </w:rPr>
              <w:t>й</w:t>
            </w:r>
            <w:r w:rsidRPr="00603C72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20 714,2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10 852,3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10 852,3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-9 861,9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38,5</w:t>
            </w:r>
          </w:p>
        </w:tc>
      </w:tr>
      <w:tr w:rsidR="00603C72" w:rsidRPr="00603C72" w:rsidTr="00193B5B">
        <w:trPr>
          <w:trHeight w:val="31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9 818,5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8 790,3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8 790,3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-1 028,2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31,2</w:t>
            </w:r>
          </w:p>
        </w:tc>
      </w:tr>
      <w:tr w:rsidR="00603C72" w:rsidRPr="00603C72" w:rsidTr="00193B5B">
        <w:trPr>
          <w:trHeight w:val="36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235,7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270,9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35,2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1,0</w:t>
            </w:r>
          </w:p>
        </w:tc>
      </w:tr>
      <w:tr w:rsidR="00603C72" w:rsidRPr="00603C72" w:rsidTr="00193B5B">
        <w:trPr>
          <w:trHeight w:val="55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99,5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-99,5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sz w:val="18"/>
                <w:szCs w:val="18"/>
              </w:rPr>
            </w:pPr>
            <w:r w:rsidRPr="00603C72">
              <w:rPr>
                <w:sz w:val="18"/>
                <w:szCs w:val="18"/>
              </w:rPr>
              <w:t>0,0</w:t>
            </w:r>
          </w:p>
        </w:tc>
      </w:tr>
      <w:tr w:rsidR="00603C72" w:rsidRPr="00603C72" w:rsidTr="00193B5B">
        <w:trPr>
          <w:trHeight w:val="52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rPr>
                <w:b/>
                <w:bCs/>
                <w:sz w:val="18"/>
                <w:szCs w:val="18"/>
              </w:rPr>
            </w:pPr>
            <w:r w:rsidRPr="00603C72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b/>
                <w:bCs/>
                <w:sz w:val="18"/>
                <w:szCs w:val="18"/>
              </w:rPr>
            </w:pPr>
            <w:r w:rsidRPr="00603C72">
              <w:rPr>
                <w:b/>
                <w:bCs/>
                <w:sz w:val="18"/>
                <w:szCs w:val="18"/>
              </w:rPr>
              <w:t>40 714,9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b/>
                <w:bCs/>
                <w:sz w:val="18"/>
                <w:szCs w:val="18"/>
              </w:rPr>
            </w:pPr>
            <w:r w:rsidRPr="00603C72">
              <w:rPr>
                <w:b/>
                <w:bCs/>
                <w:sz w:val="18"/>
                <w:szCs w:val="18"/>
              </w:rPr>
              <w:t>28 458,7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b/>
                <w:bCs/>
                <w:sz w:val="18"/>
                <w:szCs w:val="18"/>
              </w:rPr>
            </w:pPr>
            <w:r w:rsidRPr="00603C72">
              <w:rPr>
                <w:b/>
                <w:bCs/>
                <w:sz w:val="18"/>
                <w:szCs w:val="18"/>
              </w:rPr>
              <w:t>28 168,8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b/>
                <w:bCs/>
                <w:sz w:val="18"/>
                <w:szCs w:val="18"/>
              </w:rPr>
            </w:pPr>
            <w:r w:rsidRPr="00603C72">
              <w:rPr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193B5B" w:rsidP="00603C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-12546,1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b/>
                <w:bCs/>
                <w:sz w:val="18"/>
                <w:szCs w:val="18"/>
              </w:rPr>
            </w:pPr>
            <w:r w:rsidRPr="00603C72">
              <w:rPr>
                <w:b/>
                <w:bCs/>
                <w:sz w:val="18"/>
                <w:szCs w:val="18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b/>
                <w:bCs/>
                <w:sz w:val="18"/>
                <w:szCs w:val="18"/>
              </w:rPr>
            </w:pPr>
            <w:r w:rsidRPr="00603C7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72" w:rsidRPr="00603C72" w:rsidRDefault="00603C72" w:rsidP="00603C72">
            <w:pPr>
              <w:jc w:val="right"/>
              <w:rPr>
                <w:b/>
                <w:bCs/>
                <w:sz w:val="18"/>
                <w:szCs w:val="18"/>
              </w:rPr>
            </w:pPr>
            <w:r w:rsidRPr="00603C72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603C72" w:rsidRDefault="00603C72" w:rsidP="00B44D53">
      <w:pPr>
        <w:contextualSpacing/>
        <w:jc w:val="both"/>
        <w:rPr>
          <w:sz w:val="24"/>
          <w:szCs w:val="24"/>
        </w:rPr>
      </w:pPr>
    </w:p>
    <w:p w:rsidR="00BD20D8" w:rsidRPr="00D40560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lastRenderedPageBreak/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B44D53">
        <w:rPr>
          <w:sz w:val="24"/>
          <w:szCs w:val="24"/>
        </w:rPr>
        <w:t>сходы в 2022 году составили 247,6 тыс. руб. (в 2021 году 226,5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</w:t>
      </w:r>
      <w:r w:rsidR="00613CDF">
        <w:rPr>
          <w:bCs/>
          <w:sz w:val="24"/>
          <w:szCs w:val="24"/>
        </w:rPr>
        <w:t xml:space="preserve">    </w:t>
      </w:r>
      <w:r w:rsidRPr="00D4056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оплату труда с нач</w:t>
      </w:r>
      <w:r w:rsidR="009F17F9">
        <w:rPr>
          <w:sz w:val="24"/>
          <w:szCs w:val="24"/>
        </w:rPr>
        <w:t>ислениями- 231,0тыс. руб. (200,4  тыс. руб. в 2021</w:t>
      </w:r>
      <w:r w:rsidRPr="00A64141">
        <w:rPr>
          <w:sz w:val="24"/>
          <w:szCs w:val="24"/>
        </w:rPr>
        <w:t>г.);</w:t>
      </w:r>
    </w:p>
    <w:p w:rsidR="00613CDF" w:rsidRPr="00A64141" w:rsidRDefault="009F17F9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 -4,6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(5,6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2021</w:t>
      </w:r>
      <w:r w:rsidR="00613CDF" w:rsidRPr="00A64141">
        <w:rPr>
          <w:sz w:val="24"/>
          <w:szCs w:val="24"/>
        </w:rPr>
        <w:t>г.);</w:t>
      </w:r>
    </w:p>
    <w:p w:rsidR="00613CDF" w:rsidRPr="00A64141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коммун</w:t>
      </w:r>
      <w:r w:rsidR="00C63EBA" w:rsidRPr="00A64141">
        <w:rPr>
          <w:sz w:val="24"/>
          <w:szCs w:val="24"/>
        </w:rPr>
        <w:t>а</w:t>
      </w:r>
      <w:r w:rsidR="009F17F9">
        <w:rPr>
          <w:sz w:val="24"/>
          <w:szCs w:val="24"/>
        </w:rPr>
        <w:t xml:space="preserve">льные услуги -4,9 </w:t>
      </w:r>
      <w:proofErr w:type="spellStart"/>
      <w:r w:rsidR="009F17F9">
        <w:rPr>
          <w:sz w:val="24"/>
          <w:szCs w:val="24"/>
        </w:rPr>
        <w:t>тыс</w:t>
      </w:r>
      <w:proofErr w:type="gramStart"/>
      <w:r w:rsidR="009F17F9">
        <w:rPr>
          <w:sz w:val="24"/>
          <w:szCs w:val="24"/>
        </w:rPr>
        <w:t>.р</w:t>
      </w:r>
      <w:proofErr w:type="gramEnd"/>
      <w:r w:rsidR="009F17F9">
        <w:rPr>
          <w:sz w:val="24"/>
          <w:szCs w:val="24"/>
        </w:rPr>
        <w:t>уб</w:t>
      </w:r>
      <w:proofErr w:type="spellEnd"/>
      <w:r w:rsidR="009F17F9">
        <w:rPr>
          <w:sz w:val="24"/>
          <w:szCs w:val="24"/>
        </w:rPr>
        <w:t>. (7,8</w:t>
      </w:r>
      <w:r w:rsidRPr="00A64141">
        <w:rPr>
          <w:sz w:val="24"/>
          <w:szCs w:val="24"/>
        </w:rPr>
        <w:t xml:space="preserve"> </w:t>
      </w:r>
      <w:proofErr w:type="spellStart"/>
      <w:r w:rsidRPr="00A64141">
        <w:rPr>
          <w:sz w:val="24"/>
          <w:szCs w:val="24"/>
        </w:rPr>
        <w:t>тыс.руб</w:t>
      </w:r>
      <w:proofErr w:type="spellEnd"/>
      <w:r w:rsidRPr="00A64141">
        <w:rPr>
          <w:sz w:val="24"/>
          <w:szCs w:val="24"/>
        </w:rPr>
        <w:t>.</w:t>
      </w:r>
      <w:r w:rsidR="009F17F9">
        <w:rPr>
          <w:sz w:val="24"/>
          <w:szCs w:val="24"/>
        </w:rPr>
        <w:t xml:space="preserve"> в 2021</w:t>
      </w:r>
      <w:r w:rsidRPr="00A64141">
        <w:rPr>
          <w:sz w:val="24"/>
          <w:szCs w:val="24"/>
        </w:rPr>
        <w:t>г.);</w:t>
      </w:r>
    </w:p>
    <w:p w:rsidR="00613CDF" w:rsidRDefault="00613CDF" w:rsidP="00613CD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64141">
        <w:rPr>
          <w:sz w:val="24"/>
          <w:szCs w:val="24"/>
        </w:rPr>
        <w:t>увеличение стоимости материальных запасов-</w:t>
      </w:r>
      <w:r w:rsidR="009F17F9">
        <w:rPr>
          <w:sz w:val="24"/>
          <w:szCs w:val="24"/>
        </w:rPr>
        <w:t xml:space="preserve"> 5,8</w:t>
      </w:r>
      <w:r w:rsidRPr="00A64141">
        <w:rPr>
          <w:sz w:val="24"/>
          <w:szCs w:val="24"/>
        </w:rPr>
        <w:t xml:space="preserve"> тыс. руб. (</w:t>
      </w:r>
      <w:r w:rsidR="009F17F9">
        <w:rPr>
          <w:sz w:val="24"/>
          <w:szCs w:val="24"/>
        </w:rPr>
        <w:t>12,6</w:t>
      </w:r>
      <w:r w:rsidRPr="00A64141">
        <w:rPr>
          <w:sz w:val="24"/>
          <w:szCs w:val="24"/>
        </w:rPr>
        <w:t>тыс. ру</w:t>
      </w:r>
      <w:r w:rsidR="009F17F9">
        <w:rPr>
          <w:sz w:val="24"/>
          <w:szCs w:val="24"/>
        </w:rPr>
        <w:t>б. в 2021</w:t>
      </w:r>
      <w:r w:rsidRPr="00A64141">
        <w:rPr>
          <w:sz w:val="24"/>
          <w:szCs w:val="24"/>
        </w:rPr>
        <w:t>г.).</w:t>
      </w:r>
    </w:p>
    <w:p w:rsidR="00AB3796" w:rsidRPr="00D40560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A138B8">
        <w:rPr>
          <w:sz w:val="24"/>
          <w:szCs w:val="24"/>
        </w:rPr>
        <w:t>в 2022</w:t>
      </w:r>
      <w:r w:rsidR="00AB3796" w:rsidRPr="00D40560">
        <w:rPr>
          <w:sz w:val="24"/>
          <w:szCs w:val="24"/>
        </w:rPr>
        <w:t>г расходы состави</w:t>
      </w:r>
      <w:r w:rsidR="00867EDD">
        <w:rPr>
          <w:sz w:val="24"/>
          <w:szCs w:val="24"/>
        </w:rPr>
        <w:t>ли</w:t>
      </w:r>
      <w:r w:rsidR="00A138B8">
        <w:rPr>
          <w:sz w:val="24"/>
          <w:szCs w:val="24"/>
        </w:rPr>
        <w:t xml:space="preserve"> 4713,3 </w:t>
      </w:r>
      <w:proofErr w:type="spellStart"/>
      <w:r w:rsidR="00A138B8">
        <w:rPr>
          <w:sz w:val="24"/>
          <w:szCs w:val="24"/>
        </w:rPr>
        <w:t>тыс</w:t>
      </w:r>
      <w:proofErr w:type="gramStart"/>
      <w:r w:rsidR="00A138B8">
        <w:rPr>
          <w:sz w:val="24"/>
          <w:szCs w:val="24"/>
        </w:rPr>
        <w:t>.р</w:t>
      </w:r>
      <w:proofErr w:type="gramEnd"/>
      <w:r w:rsidR="00A138B8">
        <w:rPr>
          <w:sz w:val="24"/>
          <w:szCs w:val="24"/>
        </w:rPr>
        <w:t>уб</w:t>
      </w:r>
      <w:proofErr w:type="spellEnd"/>
      <w:r w:rsidR="00A138B8">
        <w:rPr>
          <w:sz w:val="24"/>
          <w:szCs w:val="24"/>
        </w:rPr>
        <w:t>.(в 2021г. 6505,0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A138B8">
        <w:rPr>
          <w:sz w:val="24"/>
          <w:szCs w:val="24"/>
        </w:rPr>
        <w:t>ний составило 94,2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11005C">
        <w:rPr>
          <w:bCs/>
          <w:sz w:val="24"/>
          <w:szCs w:val="24"/>
        </w:rPr>
        <w:t xml:space="preserve"> 4563,4 </w:t>
      </w:r>
      <w:proofErr w:type="spellStart"/>
      <w:r w:rsidR="0011005C">
        <w:rPr>
          <w:bCs/>
          <w:sz w:val="24"/>
          <w:szCs w:val="24"/>
        </w:rPr>
        <w:t>тыс</w:t>
      </w:r>
      <w:proofErr w:type="gramStart"/>
      <w:r w:rsidR="0011005C">
        <w:rPr>
          <w:bCs/>
          <w:sz w:val="24"/>
          <w:szCs w:val="24"/>
        </w:rPr>
        <w:t>.р</w:t>
      </w:r>
      <w:proofErr w:type="gramEnd"/>
      <w:r w:rsidR="0011005C">
        <w:rPr>
          <w:bCs/>
          <w:sz w:val="24"/>
          <w:szCs w:val="24"/>
        </w:rPr>
        <w:t>уб</w:t>
      </w:r>
      <w:proofErr w:type="spellEnd"/>
      <w:r w:rsidR="0011005C">
        <w:rPr>
          <w:bCs/>
          <w:sz w:val="24"/>
          <w:szCs w:val="24"/>
        </w:rPr>
        <w:t>.(в 2021</w:t>
      </w:r>
      <w:r w:rsidR="00196125" w:rsidRPr="00D40560">
        <w:rPr>
          <w:bCs/>
          <w:sz w:val="24"/>
          <w:szCs w:val="24"/>
        </w:rPr>
        <w:t xml:space="preserve">г. </w:t>
      </w:r>
      <w:r w:rsidR="0011005C">
        <w:rPr>
          <w:bCs/>
          <w:sz w:val="24"/>
          <w:szCs w:val="24"/>
        </w:rPr>
        <w:t>4377,2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11005C">
        <w:rPr>
          <w:bCs/>
          <w:sz w:val="24"/>
          <w:szCs w:val="24"/>
        </w:rPr>
        <w:t>), исполнение плана 94,0</w:t>
      </w:r>
      <w:r w:rsidRPr="00D40560">
        <w:rPr>
          <w:bCs/>
          <w:sz w:val="24"/>
          <w:szCs w:val="24"/>
        </w:rPr>
        <w:t xml:space="preserve"> %, средства из местного бюджета.  </w:t>
      </w:r>
    </w:p>
    <w:p w:rsidR="0011005C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11005C">
        <w:rPr>
          <w:bCs/>
          <w:sz w:val="24"/>
          <w:szCs w:val="24"/>
        </w:rPr>
        <w:t>тей – 4563,4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 xml:space="preserve">. </w:t>
      </w:r>
      <w:r w:rsidR="0011005C">
        <w:rPr>
          <w:bCs/>
          <w:sz w:val="24"/>
          <w:szCs w:val="24"/>
        </w:rPr>
        <w:t>(777,5</w:t>
      </w:r>
      <w:r w:rsidR="00087334">
        <w:rPr>
          <w:bCs/>
          <w:sz w:val="24"/>
          <w:szCs w:val="24"/>
        </w:rPr>
        <w:t xml:space="preserve"> </w:t>
      </w:r>
      <w:proofErr w:type="spellStart"/>
      <w:r w:rsidR="00087334">
        <w:rPr>
          <w:bCs/>
          <w:sz w:val="24"/>
          <w:szCs w:val="24"/>
        </w:rPr>
        <w:t>тыс.руб</w:t>
      </w:r>
      <w:proofErr w:type="spellEnd"/>
      <w:r w:rsidR="00087334">
        <w:rPr>
          <w:bCs/>
          <w:sz w:val="24"/>
          <w:szCs w:val="24"/>
        </w:rPr>
        <w:t xml:space="preserve">. </w:t>
      </w:r>
      <w:r w:rsidR="0011005C">
        <w:rPr>
          <w:bCs/>
          <w:sz w:val="24"/>
          <w:szCs w:val="24"/>
        </w:rPr>
        <w:t xml:space="preserve">–расходы по содержанию имущества (чистка дорог от снега, </w:t>
      </w:r>
      <w:proofErr w:type="spellStart"/>
      <w:r w:rsidR="0011005C">
        <w:rPr>
          <w:bCs/>
          <w:sz w:val="24"/>
          <w:szCs w:val="24"/>
        </w:rPr>
        <w:t>грейд</w:t>
      </w:r>
      <w:r w:rsidR="0011005C">
        <w:rPr>
          <w:bCs/>
          <w:sz w:val="24"/>
          <w:szCs w:val="24"/>
        </w:rPr>
        <w:t>и</w:t>
      </w:r>
      <w:r w:rsidR="0011005C">
        <w:rPr>
          <w:bCs/>
          <w:sz w:val="24"/>
          <w:szCs w:val="24"/>
        </w:rPr>
        <w:t>рование</w:t>
      </w:r>
      <w:proofErr w:type="spellEnd"/>
      <w:r w:rsidR="0011005C">
        <w:rPr>
          <w:bCs/>
          <w:sz w:val="24"/>
          <w:szCs w:val="24"/>
        </w:rPr>
        <w:t xml:space="preserve">, </w:t>
      </w:r>
      <w:proofErr w:type="spellStart"/>
      <w:r w:rsidR="0011005C">
        <w:rPr>
          <w:bCs/>
          <w:sz w:val="24"/>
          <w:szCs w:val="24"/>
        </w:rPr>
        <w:t>обкос</w:t>
      </w:r>
      <w:proofErr w:type="spellEnd"/>
      <w:r w:rsidR="0011005C">
        <w:rPr>
          <w:bCs/>
          <w:sz w:val="24"/>
          <w:szCs w:val="24"/>
        </w:rPr>
        <w:t xml:space="preserve">  и уборка обочин), 3644,8 </w:t>
      </w:r>
      <w:proofErr w:type="spellStart"/>
      <w:r w:rsidR="0011005C">
        <w:rPr>
          <w:bCs/>
          <w:sz w:val="24"/>
          <w:szCs w:val="24"/>
        </w:rPr>
        <w:t>тыс.руб</w:t>
      </w:r>
      <w:proofErr w:type="spellEnd"/>
      <w:r w:rsidR="0011005C">
        <w:rPr>
          <w:bCs/>
          <w:sz w:val="24"/>
          <w:szCs w:val="24"/>
        </w:rPr>
        <w:t xml:space="preserve">.  текущий ремонт дорог в </w:t>
      </w:r>
      <w:proofErr w:type="spellStart"/>
      <w:r w:rsidR="0011005C">
        <w:rPr>
          <w:bCs/>
          <w:sz w:val="24"/>
          <w:szCs w:val="24"/>
        </w:rPr>
        <w:t>с</w:t>
      </w:r>
      <w:proofErr w:type="gramStart"/>
      <w:r w:rsidR="0011005C">
        <w:rPr>
          <w:bCs/>
          <w:sz w:val="24"/>
          <w:szCs w:val="24"/>
        </w:rPr>
        <w:t>.К</w:t>
      </w:r>
      <w:proofErr w:type="gramEnd"/>
      <w:r w:rsidR="0011005C">
        <w:rPr>
          <w:bCs/>
          <w:sz w:val="24"/>
          <w:szCs w:val="24"/>
        </w:rPr>
        <w:t>оротояк</w:t>
      </w:r>
      <w:proofErr w:type="spellEnd"/>
      <w:r w:rsidR="0011005C">
        <w:rPr>
          <w:bCs/>
          <w:sz w:val="24"/>
          <w:szCs w:val="24"/>
        </w:rPr>
        <w:t xml:space="preserve">, </w:t>
      </w:r>
      <w:proofErr w:type="spellStart"/>
      <w:r w:rsidR="0011005C">
        <w:rPr>
          <w:bCs/>
          <w:sz w:val="24"/>
          <w:szCs w:val="24"/>
        </w:rPr>
        <w:t>с.Покровка</w:t>
      </w:r>
      <w:proofErr w:type="spellEnd"/>
      <w:r w:rsidR="0011005C">
        <w:rPr>
          <w:bCs/>
          <w:sz w:val="24"/>
          <w:szCs w:val="24"/>
        </w:rPr>
        <w:t xml:space="preserve"> щебеночное покрытие и асфальт, 111,5 </w:t>
      </w:r>
      <w:proofErr w:type="spellStart"/>
      <w:r w:rsidR="0011005C">
        <w:rPr>
          <w:bCs/>
          <w:sz w:val="24"/>
          <w:szCs w:val="24"/>
        </w:rPr>
        <w:t>тыс.руб</w:t>
      </w:r>
      <w:proofErr w:type="spellEnd"/>
      <w:r w:rsidR="0011005C">
        <w:rPr>
          <w:bCs/>
          <w:sz w:val="24"/>
          <w:szCs w:val="24"/>
        </w:rPr>
        <w:t>. услуги прочие (</w:t>
      </w:r>
      <w:proofErr w:type="spellStart"/>
      <w:r w:rsidR="0011005C">
        <w:rPr>
          <w:bCs/>
          <w:sz w:val="24"/>
          <w:szCs w:val="24"/>
        </w:rPr>
        <w:t>стройнадзор</w:t>
      </w:r>
      <w:proofErr w:type="spellEnd"/>
      <w:r w:rsidR="0011005C">
        <w:rPr>
          <w:bCs/>
          <w:sz w:val="24"/>
          <w:szCs w:val="24"/>
        </w:rPr>
        <w:t xml:space="preserve"> и ра</w:t>
      </w:r>
      <w:r w:rsidR="0011005C">
        <w:rPr>
          <w:bCs/>
          <w:sz w:val="24"/>
          <w:szCs w:val="24"/>
        </w:rPr>
        <w:t>з</w:t>
      </w:r>
      <w:r w:rsidR="0011005C">
        <w:rPr>
          <w:bCs/>
          <w:sz w:val="24"/>
          <w:szCs w:val="24"/>
        </w:rPr>
        <w:t xml:space="preserve">работка ПСД по ремонту дорог), 3,7 </w:t>
      </w:r>
      <w:proofErr w:type="spellStart"/>
      <w:r w:rsidR="0011005C">
        <w:rPr>
          <w:bCs/>
          <w:sz w:val="24"/>
          <w:szCs w:val="24"/>
        </w:rPr>
        <w:t>тыс.руб</w:t>
      </w:r>
      <w:proofErr w:type="spellEnd"/>
      <w:r w:rsidR="0011005C">
        <w:rPr>
          <w:bCs/>
          <w:sz w:val="24"/>
          <w:szCs w:val="24"/>
        </w:rPr>
        <w:t xml:space="preserve">. ГСМ, 25,9 </w:t>
      </w:r>
      <w:proofErr w:type="spellStart"/>
      <w:r w:rsidR="0011005C">
        <w:rPr>
          <w:bCs/>
          <w:sz w:val="24"/>
          <w:szCs w:val="24"/>
        </w:rPr>
        <w:t>тыс.руб</w:t>
      </w:r>
      <w:proofErr w:type="spellEnd"/>
      <w:r w:rsidR="0011005C">
        <w:rPr>
          <w:bCs/>
          <w:sz w:val="24"/>
          <w:szCs w:val="24"/>
        </w:rPr>
        <w:t>.  прочие расходные матери</w:t>
      </w:r>
      <w:r w:rsidR="0011005C">
        <w:rPr>
          <w:bCs/>
          <w:sz w:val="24"/>
          <w:szCs w:val="24"/>
        </w:rPr>
        <w:t>а</w:t>
      </w:r>
      <w:r w:rsidR="0011005C">
        <w:rPr>
          <w:bCs/>
          <w:sz w:val="24"/>
          <w:szCs w:val="24"/>
        </w:rPr>
        <w:t>лы.</w:t>
      </w:r>
    </w:p>
    <w:p w:rsidR="00AB3796" w:rsidRPr="00033645" w:rsidRDefault="00AB3796" w:rsidP="00AB3796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11005C">
        <w:rPr>
          <w:bCs/>
          <w:sz w:val="24"/>
          <w:szCs w:val="24"/>
        </w:rPr>
        <w:t xml:space="preserve"> 149,8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</w:t>
      </w:r>
      <w:proofErr w:type="gramStart"/>
      <w:r w:rsidRPr="00033645">
        <w:rPr>
          <w:bCs/>
          <w:sz w:val="24"/>
          <w:szCs w:val="24"/>
        </w:rPr>
        <w:t>.р</w:t>
      </w:r>
      <w:proofErr w:type="gramEnd"/>
      <w:r w:rsidRPr="00033645">
        <w:rPr>
          <w:bCs/>
          <w:sz w:val="24"/>
          <w:szCs w:val="24"/>
        </w:rPr>
        <w:t>уб</w:t>
      </w:r>
      <w:proofErr w:type="spellEnd"/>
      <w:r w:rsidRPr="00033645">
        <w:rPr>
          <w:bCs/>
          <w:sz w:val="24"/>
          <w:szCs w:val="24"/>
        </w:rPr>
        <w:t>. (</w:t>
      </w:r>
      <w:r w:rsidR="0011005C">
        <w:rPr>
          <w:bCs/>
          <w:sz w:val="24"/>
          <w:szCs w:val="24"/>
        </w:rPr>
        <w:t>2127,8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тыс.руб</w:t>
      </w:r>
      <w:proofErr w:type="spellEnd"/>
      <w:r w:rsidRPr="00033645">
        <w:rPr>
          <w:bCs/>
          <w:sz w:val="24"/>
          <w:szCs w:val="24"/>
        </w:rPr>
        <w:t>.</w:t>
      </w:r>
      <w:r w:rsidR="0011005C">
        <w:rPr>
          <w:bCs/>
          <w:sz w:val="24"/>
          <w:szCs w:val="24"/>
        </w:rPr>
        <w:t xml:space="preserve"> в 2021</w:t>
      </w:r>
      <w:r w:rsidRPr="00033645">
        <w:rPr>
          <w:bCs/>
          <w:sz w:val="24"/>
          <w:szCs w:val="24"/>
        </w:rPr>
        <w:t xml:space="preserve">г.), которые направлены на </w:t>
      </w:r>
      <w:r w:rsidR="00AC6640" w:rsidRPr="00033645">
        <w:rPr>
          <w:bCs/>
          <w:sz w:val="24"/>
          <w:szCs w:val="24"/>
        </w:rPr>
        <w:t xml:space="preserve">развитие </w:t>
      </w:r>
      <w:r w:rsidR="00AC6640" w:rsidRPr="00033645">
        <w:rPr>
          <w:sz w:val="24"/>
          <w:szCs w:val="24"/>
        </w:rPr>
        <w:t>град</w:t>
      </w:r>
      <w:r w:rsidR="00AC6640" w:rsidRPr="00033645">
        <w:rPr>
          <w:sz w:val="24"/>
          <w:szCs w:val="24"/>
        </w:rPr>
        <w:t>о</w:t>
      </w:r>
      <w:r w:rsidR="00AC6640" w:rsidRPr="00033645">
        <w:rPr>
          <w:sz w:val="24"/>
          <w:szCs w:val="24"/>
        </w:rPr>
        <w:t>строительной деятельности</w:t>
      </w:r>
      <w:r w:rsidRPr="00033645">
        <w:rPr>
          <w:sz w:val="24"/>
          <w:szCs w:val="24"/>
        </w:rPr>
        <w:t>:</w:t>
      </w:r>
    </w:p>
    <w:p w:rsidR="003066D4" w:rsidRDefault="00B6566E" w:rsidP="00AB379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F323B">
        <w:rPr>
          <w:sz w:val="24"/>
          <w:szCs w:val="24"/>
        </w:rPr>
        <w:t xml:space="preserve">16,2 </w:t>
      </w:r>
      <w:proofErr w:type="spellStart"/>
      <w:r w:rsidR="002F323B">
        <w:rPr>
          <w:sz w:val="24"/>
          <w:szCs w:val="24"/>
        </w:rPr>
        <w:t>тыс</w:t>
      </w:r>
      <w:proofErr w:type="gramStart"/>
      <w:r w:rsidR="002F323B">
        <w:rPr>
          <w:sz w:val="24"/>
          <w:szCs w:val="24"/>
        </w:rPr>
        <w:t>.р</w:t>
      </w:r>
      <w:proofErr w:type="gramEnd"/>
      <w:r w:rsidR="002F323B">
        <w:rPr>
          <w:sz w:val="24"/>
          <w:szCs w:val="24"/>
        </w:rPr>
        <w:t>уб</w:t>
      </w:r>
      <w:proofErr w:type="spellEnd"/>
      <w:r w:rsidR="002F323B">
        <w:rPr>
          <w:sz w:val="24"/>
          <w:szCs w:val="24"/>
        </w:rPr>
        <w:t xml:space="preserve">.  услуги прочие (обследование </w:t>
      </w:r>
      <w:proofErr w:type="spellStart"/>
      <w:r w:rsidR="002F323B">
        <w:rPr>
          <w:sz w:val="24"/>
          <w:szCs w:val="24"/>
        </w:rPr>
        <w:t>зем.участка</w:t>
      </w:r>
      <w:proofErr w:type="spellEnd"/>
      <w:r w:rsidR="002F323B">
        <w:rPr>
          <w:sz w:val="24"/>
          <w:szCs w:val="24"/>
        </w:rPr>
        <w:t xml:space="preserve">), 5,4 </w:t>
      </w:r>
      <w:proofErr w:type="spellStart"/>
      <w:r w:rsidR="002F323B">
        <w:rPr>
          <w:sz w:val="24"/>
          <w:szCs w:val="24"/>
        </w:rPr>
        <w:t>тыс.руб</w:t>
      </w:r>
      <w:proofErr w:type="spellEnd"/>
      <w:r w:rsidR="002F323B">
        <w:rPr>
          <w:sz w:val="24"/>
          <w:szCs w:val="24"/>
        </w:rPr>
        <w:t xml:space="preserve">.  услуги прочие (геодезическая съемка земельного участка), 128,2 </w:t>
      </w:r>
      <w:proofErr w:type="spellStart"/>
      <w:r w:rsidR="002F323B">
        <w:rPr>
          <w:sz w:val="24"/>
          <w:szCs w:val="24"/>
        </w:rPr>
        <w:t>тыс.руб</w:t>
      </w:r>
      <w:proofErr w:type="spellEnd"/>
      <w:r w:rsidR="002F323B">
        <w:rPr>
          <w:sz w:val="24"/>
          <w:szCs w:val="24"/>
        </w:rPr>
        <w:t>. судебные издержки.</w:t>
      </w:r>
    </w:p>
    <w:p w:rsidR="00AB3796" w:rsidRPr="00033645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AB3796" w:rsidRPr="00033645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4B482D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4B482D">
        <w:rPr>
          <w:bCs/>
          <w:sz w:val="24"/>
          <w:szCs w:val="24"/>
        </w:rPr>
        <w:t>10852,3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4B482D">
        <w:rPr>
          <w:bCs/>
          <w:sz w:val="24"/>
          <w:szCs w:val="24"/>
        </w:rPr>
        <w:t xml:space="preserve">20714,2 </w:t>
      </w:r>
      <w:proofErr w:type="spellStart"/>
      <w:r w:rsidR="004B482D">
        <w:rPr>
          <w:bCs/>
          <w:sz w:val="24"/>
          <w:szCs w:val="24"/>
        </w:rPr>
        <w:t>тыс.руб</w:t>
      </w:r>
      <w:proofErr w:type="spellEnd"/>
      <w:r w:rsidR="004B482D">
        <w:rPr>
          <w:bCs/>
          <w:sz w:val="24"/>
          <w:szCs w:val="24"/>
        </w:rPr>
        <w:t>. в 2021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расходы   направлены   по   подразделу: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9A2139">
        <w:rPr>
          <w:bCs/>
          <w:sz w:val="24"/>
          <w:szCs w:val="24"/>
        </w:rPr>
        <w:t>расходы составили 10852,3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</w:t>
      </w:r>
      <w:proofErr w:type="gramStart"/>
      <w:r w:rsidR="001E5441" w:rsidRPr="00CB5282">
        <w:rPr>
          <w:bCs/>
          <w:sz w:val="24"/>
          <w:szCs w:val="24"/>
        </w:rPr>
        <w:t>.р</w:t>
      </w:r>
      <w:proofErr w:type="gramEnd"/>
      <w:r w:rsidR="001E5441" w:rsidRPr="00CB5282">
        <w:rPr>
          <w:bCs/>
          <w:sz w:val="24"/>
          <w:szCs w:val="24"/>
        </w:rPr>
        <w:t>уб</w:t>
      </w:r>
      <w:proofErr w:type="spellEnd"/>
      <w:r w:rsidR="001E5441" w:rsidRPr="00CB5282">
        <w:rPr>
          <w:bCs/>
          <w:sz w:val="24"/>
          <w:szCs w:val="24"/>
        </w:rPr>
        <w:t>.</w:t>
      </w:r>
      <w:r w:rsidRPr="00CB5282">
        <w:rPr>
          <w:bCs/>
          <w:sz w:val="24"/>
          <w:szCs w:val="24"/>
        </w:rPr>
        <w:t>:</w:t>
      </w:r>
    </w:p>
    <w:p w:rsidR="003F2EA9" w:rsidRDefault="00CC7E95" w:rsidP="00AB3796">
      <w:pPr>
        <w:ind w:firstLine="708"/>
        <w:jc w:val="both"/>
        <w:rPr>
          <w:bCs/>
          <w:sz w:val="24"/>
          <w:szCs w:val="24"/>
        </w:rPr>
      </w:pPr>
      <w:r w:rsidRPr="00FA7CC0">
        <w:rPr>
          <w:b/>
          <w:bCs/>
          <w:sz w:val="24"/>
          <w:szCs w:val="24"/>
        </w:rPr>
        <w:t>1)</w:t>
      </w:r>
      <w:r w:rsidR="0052443B">
        <w:rPr>
          <w:bCs/>
          <w:sz w:val="24"/>
          <w:szCs w:val="24"/>
        </w:rPr>
        <w:t xml:space="preserve"> расходы  за счет иных межбюджетных трансфертов на поощрение по результатам оценки эффективности развития в рамках основного мероприятия </w:t>
      </w:r>
      <w:r w:rsidR="0052443B" w:rsidRPr="0052443B">
        <w:rPr>
          <w:bCs/>
          <w:sz w:val="24"/>
          <w:szCs w:val="24"/>
        </w:rPr>
        <w:t>“</w:t>
      </w:r>
      <w:r w:rsidR="0052443B">
        <w:rPr>
          <w:bCs/>
          <w:sz w:val="24"/>
          <w:szCs w:val="24"/>
        </w:rPr>
        <w:t>Благоустройство террит</w:t>
      </w:r>
      <w:r w:rsidR="0052443B">
        <w:rPr>
          <w:bCs/>
          <w:sz w:val="24"/>
          <w:szCs w:val="24"/>
        </w:rPr>
        <w:t>о</w:t>
      </w:r>
      <w:r w:rsidR="0052443B">
        <w:rPr>
          <w:bCs/>
          <w:sz w:val="24"/>
          <w:szCs w:val="24"/>
        </w:rPr>
        <w:t xml:space="preserve">рии </w:t>
      </w:r>
      <w:proofErr w:type="spellStart"/>
      <w:r w:rsidR="0052443B">
        <w:rPr>
          <w:bCs/>
          <w:sz w:val="24"/>
          <w:szCs w:val="24"/>
        </w:rPr>
        <w:t>поселени</w:t>
      </w:r>
      <w:proofErr w:type="spellEnd"/>
      <w:r w:rsidR="0052443B" w:rsidRPr="0052443B">
        <w:rPr>
          <w:bCs/>
          <w:sz w:val="24"/>
          <w:szCs w:val="24"/>
        </w:rPr>
        <w:t>”</w:t>
      </w:r>
      <w:r w:rsidR="003F2EA9">
        <w:rPr>
          <w:bCs/>
          <w:sz w:val="24"/>
          <w:szCs w:val="24"/>
        </w:rPr>
        <w:t xml:space="preserve"> -200,0 </w:t>
      </w:r>
      <w:proofErr w:type="spellStart"/>
      <w:r w:rsidR="003F2EA9">
        <w:rPr>
          <w:bCs/>
          <w:sz w:val="24"/>
          <w:szCs w:val="24"/>
        </w:rPr>
        <w:t>тыс</w:t>
      </w:r>
      <w:proofErr w:type="gramStart"/>
      <w:r w:rsidR="003F2EA9">
        <w:rPr>
          <w:bCs/>
          <w:sz w:val="24"/>
          <w:szCs w:val="24"/>
        </w:rPr>
        <w:t>.р</w:t>
      </w:r>
      <w:proofErr w:type="gramEnd"/>
      <w:r w:rsidR="003F2EA9">
        <w:rPr>
          <w:bCs/>
          <w:sz w:val="24"/>
          <w:szCs w:val="24"/>
        </w:rPr>
        <w:t>уб</w:t>
      </w:r>
      <w:proofErr w:type="spellEnd"/>
      <w:r w:rsidR="003F2EA9">
        <w:rPr>
          <w:bCs/>
          <w:sz w:val="24"/>
          <w:szCs w:val="24"/>
        </w:rPr>
        <w:t xml:space="preserve">. , в </w:t>
      </w:r>
      <w:proofErr w:type="spellStart"/>
      <w:r w:rsidR="003F2EA9">
        <w:rPr>
          <w:bCs/>
          <w:sz w:val="24"/>
          <w:szCs w:val="24"/>
        </w:rPr>
        <w:t>т.ч</w:t>
      </w:r>
      <w:proofErr w:type="spellEnd"/>
      <w:r w:rsidR="003F2EA9">
        <w:rPr>
          <w:bCs/>
          <w:sz w:val="24"/>
          <w:szCs w:val="24"/>
        </w:rPr>
        <w:t>. 114,0</w:t>
      </w:r>
      <w:r w:rsidR="0052443B">
        <w:rPr>
          <w:bCs/>
          <w:sz w:val="24"/>
          <w:szCs w:val="24"/>
        </w:rPr>
        <w:t xml:space="preserve"> </w:t>
      </w:r>
      <w:proofErr w:type="spellStart"/>
      <w:r w:rsidR="0052443B">
        <w:rPr>
          <w:bCs/>
          <w:sz w:val="24"/>
          <w:szCs w:val="24"/>
        </w:rPr>
        <w:t>тыс.руб</w:t>
      </w:r>
      <w:proofErr w:type="spellEnd"/>
      <w:r w:rsidR="0052443B">
        <w:rPr>
          <w:bCs/>
          <w:sz w:val="24"/>
          <w:szCs w:val="24"/>
        </w:rPr>
        <w:t xml:space="preserve">. приобретение </w:t>
      </w:r>
      <w:r w:rsidR="003F2EA9">
        <w:rPr>
          <w:bCs/>
          <w:sz w:val="24"/>
          <w:szCs w:val="24"/>
        </w:rPr>
        <w:t xml:space="preserve">оборудования для трактора (лопата), 7,4 </w:t>
      </w:r>
      <w:proofErr w:type="spellStart"/>
      <w:r w:rsidR="003F2EA9">
        <w:rPr>
          <w:bCs/>
          <w:sz w:val="24"/>
          <w:szCs w:val="24"/>
        </w:rPr>
        <w:t>тыс.руб</w:t>
      </w:r>
      <w:proofErr w:type="spellEnd"/>
      <w:r w:rsidR="003F2EA9">
        <w:rPr>
          <w:bCs/>
          <w:sz w:val="24"/>
          <w:szCs w:val="24"/>
        </w:rPr>
        <w:t xml:space="preserve">. ГСМ, 78,5 </w:t>
      </w:r>
      <w:proofErr w:type="spellStart"/>
      <w:r w:rsidR="003F2EA9">
        <w:rPr>
          <w:bCs/>
          <w:sz w:val="24"/>
          <w:szCs w:val="24"/>
        </w:rPr>
        <w:t>тыс.руб</w:t>
      </w:r>
      <w:proofErr w:type="spellEnd"/>
      <w:r w:rsidR="003F2EA9">
        <w:rPr>
          <w:bCs/>
          <w:sz w:val="24"/>
          <w:szCs w:val="24"/>
        </w:rPr>
        <w:t xml:space="preserve">. </w:t>
      </w:r>
      <w:proofErr w:type="spellStart"/>
      <w:r w:rsidR="003F2EA9">
        <w:rPr>
          <w:bCs/>
          <w:sz w:val="24"/>
          <w:szCs w:val="24"/>
        </w:rPr>
        <w:t>хозтовары</w:t>
      </w:r>
      <w:proofErr w:type="spellEnd"/>
      <w:r w:rsidR="003F2EA9">
        <w:rPr>
          <w:bCs/>
          <w:sz w:val="24"/>
          <w:szCs w:val="24"/>
        </w:rPr>
        <w:t>, запчасти на триммер. Средства областн</w:t>
      </w:r>
      <w:r w:rsidR="003F2EA9">
        <w:rPr>
          <w:bCs/>
          <w:sz w:val="24"/>
          <w:szCs w:val="24"/>
        </w:rPr>
        <w:t>о</w:t>
      </w:r>
      <w:r w:rsidR="003F2EA9">
        <w:rPr>
          <w:bCs/>
          <w:sz w:val="24"/>
          <w:szCs w:val="24"/>
        </w:rPr>
        <w:t>го бюджета.</w:t>
      </w:r>
    </w:p>
    <w:p w:rsidR="0052443B" w:rsidRPr="0052443B" w:rsidRDefault="0052443B" w:rsidP="00AB3796">
      <w:pPr>
        <w:ind w:firstLine="708"/>
        <w:jc w:val="both"/>
        <w:rPr>
          <w:bCs/>
          <w:sz w:val="24"/>
          <w:szCs w:val="24"/>
        </w:rPr>
      </w:pPr>
      <w:r w:rsidRPr="00FA7CC0">
        <w:rPr>
          <w:b/>
          <w:bCs/>
          <w:sz w:val="24"/>
          <w:szCs w:val="24"/>
        </w:rPr>
        <w:t>2)</w:t>
      </w:r>
      <w:r>
        <w:rPr>
          <w:bCs/>
          <w:sz w:val="24"/>
          <w:szCs w:val="24"/>
        </w:rPr>
        <w:t xml:space="preserve"> </w:t>
      </w:r>
      <w:r w:rsidR="001F1F6D" w:rsidRPr="00CB5282">
        <w:rPr>
          <w:bCs/>
          <w:sz w:val="24"/>
          <w:szCs w:val="24"/>
        </w:rPr>
        <w:t>мероприятия по обеспечению сохранности и ремонту военно-мемориальных объе</w:t>
      </w:r>
      <w:r w:rsidR="001F1F6D" w:rsidRPr="00CB5282">
        <w:rPr>
          <w:bCs/>
          <w:sz w:val="24"/>
          <w:szCs w:val="24"/>
        </w:rPr>
        <w:t>к</w:t>
      </w:r>
      <w:r w:rsidR="00722219">
        <w:rPr>
          <w:bCs/>
          <w:sz w:val="24"/>
          <w:szCs w:val="24"/>
        </w:rPr>
        <w:t xml:space="preserve">тов -93,1 </w:t>
      </w:r>
      <w:proofErr w:type="spellStart"/>
      <w:r w:rsidR="00722219">
        <w:rPr>
          <w:bCs/>
          <w:sz w:val="24"/>
          <w:szCs w:val="24"/>
        </w:rPr>
        <w:t>тыс</w:t>
      </w:r>
      <w:proofErr w:type="gramStart"/>
      <w:r w:rsidR="00722219">
        <w:rPr>
          <w:bCs/>
          <w:sz w:val="24"/>
          <w:szCs w:val="24"/>
        </w:rPr>
        <w:t>.р</w:t>
      </w:r>
      <w:proofErr w:type="gramEnd"/>
      <w:r w:rsidR="00722219">
        <w:rPr>
          <w:bCs/>
          <w:sz w:val="24"/>
          <w:szCs w:val="24"/>
        </w:rPr>
        <w:t>уб</w:t>
      </w:r>
      <w:proofErr w:type="spellEnd"/>
      <w:r w:rsidR="00722219">
        <w:rPr>
          <w:bCs/>
          <w:sz w:val="24"/>
          <w:szCs w:val="24"/>
        </w:rPr>
        <w:t>. (52,6</w:t>
      </w:r>
      <w:r w:rsidR="001F1F6D" w:rsidRPr="00CB5282">
        <w:rPr>
          <w:bCs/>
          <w:sz w:val="24"/>
          <w:szCs w:val="24"/>
        </w:rPr>
        <w:t xml:space="preserve"> </w:t>
      </w:r>
      <w:proofErr w:type="spellStart"/>
      <w:r w:rsidR="001F1F6D" w:rsidRPr="00CB5282">
        <w:rPr>
          <w:bCs/>
          <w:sz w:val="24"/>
          <w:szCs w:val="24"/>
        </w:rPr>
        <w:t>тыс.руб</w:t>
      </w:r>
      <w:proofErr w:type="spellEnd"/>
      <w:r w:rsidR="001F1F6D" w:rsidRPr="00CB5282">
        <w:rPr>
          <w:bCs/>
          <w:sz w:val="24"/>
          <w:szCs w:val="24"/>
        </w:rPr>
        <w:t>. –расход</w:t>
      </w:r>
      <w:r w:rsidR="00722219">
        <w:rPr>
          <w:bCs/>
          <w:sz w:val="24"/>
          <w:szCs w:val="24"/>
        </w:rPr>
        <w:t>ы по содержанию памятников, 40,4</w:t>
      </w:r>
      <w:r w:rsidR="001F1F6D">
        <w:rPr>
          <w:bCs/>
          <w:sz w:val="24"/>
          <w:szCs w:val="24"/>
        </w:rPr>
        <w:t xml:space="preserve"> </w:t>
      </w:r>
      <w:proofErr w:type="spellStart"/>
      <w:r w:rsidR="001F1F6D">
        <w:rPr>
          <w:bCs/>
          <w:sz w:val="24"/>
          <w:szCs w:val="24"/>
        </w:rPr>
        <w:t>тыс.руб</w:t>
      </w:r>
      <w:proofErr w:type="spellEnd"/>
      <w:r w:rsidR="001F1F6D">
        <w:rPr>
          <w:bCs/>
          <w:sz w:val="24"/>
          <w:szCs w:val="24"/>
        </w:rPr>
        <w:t>. – прочие расходные материалы для ремонта памятников</w:t>
      </w:r>
      <w:r w:rsidR="001F1F6D" w:rsidRPr="00CB5282">
        <w:rPr>
          <w:bCs/>
          <w:sz w:val="24"/>
          <w:szCs w:val="24"/>
        </w:rPr>
        <w:t>);</w:t>
      </w:r>
    </w:p>
    <w:p w:rsidR="00BC4755" w:rsidRDefault="001F1F6D" w:rsidP="001E5441">
      <w:pPr>
        <w:ind w:firstLine="708"/>
        <w:jc w:val="both"/>
        <w:rPr>
          <w:sz w:val="24"/>
          <w:szCs w:val="24"/>
        </w:rPr>
      </w:pPr>
      <w:r w:rsidRPr="00FA7CC0">
        <w:rPr>
          <w:b/>
          <w:bCs/>
          <w:sz w:val="24"/>
          <w:szCs w:val="24"/>
        </w:rPr>
        <w:t>3</w:t>
      </w:r>
      <w:r w:rsidR="001E5441" w:rsidRPr="00FA7CC0">
        <w:rPr>
          <w:b/>
          <w:bCs/>
          <w:sz w:val="24"/>
          <w:szCs w:val="24"/>
        </w:rPr>
        <w:t>)</w:t>
      </w:r>
      <w:r w:rsidR="001E5441" w:rsidRPr="00CB5282">
        <w:rPr>
          <w:sz w:val="24"/>
          <w:szCs w:val="24"/>
        </w:rPr>
        <w:t xml:space="preserve"> На  мероприятия по бл</w:t>
      </w:r>
      <w:r w:rsidR="00057BBE">
        <w:rPr>
          <w:sz w:val="24"/>
          <w:szCs w:val="24"/>
        </w:rPr>
        <w:t>агоустройству поселения – 2470,2</w:t>
      </w:r>
      <w:r w:rsidR="001E5441" w:rsidRPr="00CB5282">
        <w:rPr>
          <w:sz w:val="24"/>
          <w:szCs w:val="24"/>
        </w:rPr>
        <w:t xml:space="preserve"> </w:t>
      </w:r>
      <w:proofErr w:type="spellStart"/>
      <w:r w:rsidR="001E5441" w:rsidRPr="00CB5282">
        <w:rPr>
          <w:sz w:val="24"/>
          <w:szCs w:val="24"/>
        </w:rPr>
        <w:t>тыс</w:t>
      </w:r>
      <w:proofErr w:type="gramStart"/>
      <w:r w:rsidR="001E5441" w:rsidRPr="00CB5282">
        <w:rPr>
          <w:sz w:val="24"/>
          <w:szCs w:val="24"/>
        </w:rPr>
        <w:t>.р</w:t>
      </w:r>
      <w:proofErr w:type="gramEnd"/>
      <w:r w:rsidR="001E5441" w:rsidRPr="00CB5282">
        <w:rPr>
          <w:sz w:val="24"/>
          <w:szCs w:val="24"/>
        </w:rPr>
        <w:t>уб</w:t>
      </w:r>
      <w:proofErr w:type="spellEnd"/>
      <w:r w:rsidR="001E5441" w:rsidRPr="00CB5282">
        <w:rPr>
          <w:sz w:val="24"/>
          <w:szCs w:val="24"/>
        </w:rPr>
        <w:t xml:space="preserve">., </w:t>
      </w:r>
      <w:r w:rsidR="00057BBE">
        <w:rPr>
          <w:sz w:val="24"/>
          <w:szCs w:val="24"/>
        </w:rPr>
        <w:t xml:space="preserve">средства местного бюджета, </w:t>
      </w:r>
      <w:r w:rsidR="001E5441" w:rsidRPr="00CB5282">
        <w:rPr>
          <w:sz w:val="24"/>
          <w:szCs w:val="24"/>
        </w:rPr>
        <w:t>в том</w:t>
      </w:r>
      <w:r w:rsidR="00BC4755">
        <w:rPr>
          <w:sz w:val="24"/>
          <w:szCs w:val="24"/>
        </w:rPr>
        <w:t xml:space="preserve"> числе</w:t>
      </w:r>
      <w:r w:rsidR="00BC4755" w:rsidRPr="00BC4755">
        <w:rPr>
          <w:sz w:val="24"/>
          <w:szCs w:val="24"/>
        </w:rPr>
        <w:t>:</w:t>
      </w:r>
    </w:p>
    <w:p w:rsidR="00057BBE" w:rsidRDefault="00057BBE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услуги связи, видеонаблюдение в парке</w:t>
      </w:r>
      <w:r w:rsidR="00063CC8">
        <w:rPr>
          <w:sz w:val="24"/>
          <w:szCs w:val="24"/>
        </w:rPr>
        <w:t>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-9,3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услуги по монтажу видеокамер,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-7,0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приобретение видеокамер,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-6,9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коммунальные услуги (водоснабжение для полива парковой зоны),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-77,3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расходы по содержанию имущества, уборка территории,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-197,2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посадка деревьев и посев в  сквере,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-442,0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уб.благоустройство</w:t>
      </w:r>
      <w:proofErr w:type="spellEnd"/>
      <w:r>
        <w:rPr>
          <w:sz w:val="24"/>
          <w:szCs w:val="24"/>
        </w:rPr>
        <w:t xml:space="preserve"> сквера,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-7,4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дезинсекция от комаров и клещей,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-182,4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уборка и вывоз разобранного здания,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-529,3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текущий ремонт, благоустройство сквера,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-129,8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техническое обслуживание и ремонт ВЛ к скверу и парку,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-14,0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оплата по договорам за сбор за торговлю,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-414,7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услуги по </w:t>
      </w:r>
      <w:proofErr w:type="spellStart"/>
      <w:r>
        <w:rPr>
          <w:sz w:val="24"/>
          <w:szCs w:val="24"/>
        </w:rPr>
        <w:t>стройконтролю</w:t>
      </w:r>
      <w:proofErr w:type="spellEnd"/>
      <w:r>
        <w:rPr>
          <w:sz w:val="24"/>
          <w:szCs w:val="24"/>
        </w:rPr>
        <w:t>, составлению и проверке ПСД по благ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устройству сквера,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-409,2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многолетние насаждения,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-24,8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ГСМ, </w:t>
      </w:r>
    </w:p>
    <w:p w:rsidR="00063CC8" w:rsidRDefault="00063CC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-17,0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коммунальные услуги (вечный огонь).</w:t>
      </w:r>
    </w:p>
    <w:p w:rsidR="00607597" w:rsidRPr="007D42DE" w:rsidRDefault="00607597" w:rsidP="001E5441">
      <w:pPr>
        <w:ind w:firstLine="708"/>
        <w:jc w:val="both"/>
        <w:rPr>
          <w:sz w:val="24"/>
          <w:szCs w:val="24"/>
        </w:rPr>
      </w:pPr>
      <w:r w:rsidRPr="00FA7CC0">
        <w:rPr>
          <w:b/>
          <w:sz w:val="24"/>
          <w:szCs w:val="24"/>
        </w:rPr>
        <w:t>4)</w:t>
      </w:r>
      <w:r w:rsidR="007D42DE" w:rsidRPr="007D42DE">
        <w:rPr>
          <w:szCs w:val="28"/>
        </w:rPr>
        <w:t xml:space="preserve"> </w:t>
      </w:r>
      <w:r w:rsidR="007D42DE" w:rsidRPr="00213BE4">
        <w:rPr>
          <w:szCs w:val="28"/>
        </w:rPr>
        <w:t xml:space="preserve"> </w:t>
      </w:r>
      <w:r w:rsidR="007D42DE" w:rsidRPr="007D42DE">
        <w:rPr>
          <w:sz w:val="24"/>
          <w:szCs w:val="24"/>
        </w:rPr>
        <w:t xml:space="preserve">на мероприятия по  содержанию мест захоронения- 25,4 </w:t>
      </w:r>
      <w:proofErr w:type="spellStart"/>
      <w:r w:rsidR="007D42DE" w:rsidRPr="007D42DE">
        <w:rPr>
          <w:sz w:val="24"/>
          <w:szCs w:val="24"/>
        </w:rPr>
        <w:t>тыс</w:t>
      </w:r>
      <w:proofErr w:type="gramStart"/>
      <w:r w:rsidR="007D42DE" w:rsidRPr="007D42DE">
        <w:rPr>
          <w:sz w:val="24"/>
          <w:szCs w:val="24"/>
        </w:rPr>
        <w:t>.р</w:t>
      </w:r>
      <w:proofErr w:type="gramEnd"/>
      <w:r w:rsidR="007D42DE" w:rsidRPr="007D42DE">
        <w:rPr>
          <w:sz w:val="24"/>
          <w:szCs w:val="24"/>
        </w:rPr>
        <w:t>уб</w:t>
      </w:r>
      <w:proofErr w:type="spellEnd"/>
      <w:r w:rsidR="007D42DE" w:rsidRPr="007D42DE">
        <w:rPr>
          <w:sz w:val="24"/>
          <w:szCs w:val="24"/>
        </w:rPr>
        <w:t>.</w:t>
      </w:r>
      <w:r w:rsidR="00815652">
        <w:rPr>
          <w:sz w:val="24"/>
          <w:szCs w:val="24"/>
        </w:rPr>
        <w:t>,</w:t>
      </w:r>
      <w:r w:rsidR="007D42DE" w:rsidRPr="007D42DE">
        <w:rPr>
          <w:sz w:val="24"/>
          <w:szCs w:val="24"/>
        </w:rPr>
        <w:t xml:space="preserve"> средства местного бюджета:</w:t>
      </w:r>
    </w:p>
    <w:p w:rsidR="007D42DE" w:rsidRPr="007D42DE" w:rsidRDefault="007D42DE" w:rsidP="001E5441">
      <w:pPr>
        <w:ind w:firstLine="708"/>
        <w:jc w:val="both"/>
        <w:rPr>
          <w:sz w:val="24"/>
          <w:szCs w:val="24"/>
        </w:rPr>
      </w:pPr>
      <w:r w:rsidRPr="007D42DE">
        <w:rPr>
          <w:sz w:val="24"/>
          <w:szCs w:val="24"/>
        </w:rPr>
        <w:t xml:space="preserve">-13,5 </w:t>
      </w:r>
      <w:proofErr w:type="spellStart"/>
      <w:r w:rsidRPr="007D42DE">
        <w:rPr>
          <w:sz w:val="24"/>
          <w:szCs w:val="24"/>
        </w:rPr>
        <w:t>тыс</w:t>
      </w:r>
      <w:proofErr w:type="gramStart"/>
      <w:r w:rsidRPr="007D42DE">
        <w:rPr>
          <w:sz w:val="24"/>
          <w:szCs w:val="24"/>
        </w:rPr>
        <w:t>.р</w:t>
      </w:r>
      <w:proofErr w:type="gramEnd"/>
      <w:r w:rsidRPr="007D42DE">
        <w:rPr>
          <w:sz w:val="24"/>
          <w:szCs w:val="24"/>
        </w:rPr>
        <w:t>уб</w:t>
      </w:r>
      <w:proofErr w:type="spellEnd"/>
      <w:r w:rsidRPr="007D42DE">
        <w:rPr>
          <w:sz w:val="24"/>
          <w:szCs w:val="24"/>
        </w:rPr>
        <w:t>. –транспортные услуги</w:t>
      </w:r>
      <w:r w:rsidRPr="00E35FEB">
        <w:rPr>
          <w:sz w:val="24"/>
          <w:szCs w:val="24"/>
        </w:rPr>
        <w:t>;</w:t>
      </w:r>
    </w:p>
    <w:p w:rsidR="007D42DE" w:rsidRPr="007D42DE" w:rsidRDefault="007D42DE" w:rsidP="001E5441">
      <w:pPr>
        <w:ind w:firstLine="708"/>
        <w:jc w:val="both"/>
        <w:rPr>
          <w:b/>
          <w:sz w:val="24"/>
          <w:szCs w:val="24"/>
        </w:rPr>
      </w:pPr>
      <w:r w:rsidRPr="007D42DE">
        <w:rPr>
          <w:sz w:val="24"/>
          <w:szCs w:val="24"/>
        </w:rPr>
        <w:t xml:space="preserve">-11,8 </w:t>
      </w:r>
      <w:proofErr w:type="spellStart"/>
      <w:r w:rsidRPr="007D42DE">
        <w:rPr>
          <w:sz w:val="24"/>
          <w:szCs w:val="24"/>
        </w:rPr>
        <w:t>тыс</w:t>
      </w:r>
      <w:proofErr w:type="gramStart"/>
      <w:r w:rsidRPr="007D42DE">
        <w:rPr>
          <w:sz w:val="24"/>
          <w:szCs w:val="24"/>
        </w:rPr>
        <w:t>.р</w:t>
      </w:r>
      <w:proofErr w:type="gramEnd"/>
      <w:r w:rsidRPr="007D42DE">
        <w:rPr>
          <w:sz w:val="24"/>
          <w:szCs w:val="24"/>
        </w:rPr>
        <w:t>уб</w:t>
      </w:r>
      <w:proofErr w:type="spellEnd"/>
      <w:r w:rsidRPr="007D42DE">
        <w:rPr>
          <w:sz w:val="24"/>
          <w:szCs w:val="24"/>
        </w:rPr>
        <w:t>. –строительные материалы на содержание кладбищ</w:t>
      </w:r>
      <w:r w:rsidR="004234BE">
        <w:rPr>
          <w:sz w:val="24"/>
          <w:szCs w:val="24"/>
        </w:rPr>
        <w:t>.</w:t>
      </w:r>
    </w:p>
    <w:p w:rsidR="00CE04B2" w:rsidRDefault="004234BE" w:rsidP="001E5441">
      <w:pPr>
        <w:ind w:firstLine="708"/>
        <w:jc w:val="both"/>
        <w:rPr>
          <w:sz w:val="24"/>
          <w:szCs w:val="24"/>
        </w:rPr>
      </w:pPr>
      <w:r w:rsidRPr="004234BE">
        <w:rPr>
          <w:b/>
          <w:sz w:val="24"/>
          <w:szCs w:val="24"/>
        </w:rPr>
        <w:t>5)</w:t>
      </w:r>
      <w:r w:rsidRPr="004234BE">
        <w:rPr>
          <w:sz w:val="24"/>
          <w:szCs w:val="24"/>
        </w:rPr>
        <w:t xml:space="preserve"> </w:t>
      </w:r>
      <w:r w:rsidRPr="00CB5282">
        <w:rPr>
          <w:sz w:val="24"/>
          <w:szCs w:val="24"/>
        </w:rPr>
        <w:t>На  организацию уличного освещения использовано</w:t>
      </w:r>
      <w:r w:rsidR="00063CC8">
        <w:rPr>
          <w:sz w:val="24"/>
          <w:szCs w:val="24"/>
        </w:rPr>
        <w:t>-161,8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4234B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74733A" w:rsidRDefault="0074733A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-10,5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техническое обслуживание и ремонт сетей уличного освещения, замена лампочек.</w:t>
      </w:r>
    </w:p>
    <w:p w:rsidR="0074733A" w:rsidRDefault="0074733A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-46,7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электроматериалы, лампочки,</w:t>
      </w:r>
    </w:p>
    <w:p w:rsidR="0074733A" w:rsidRDefault="0074733A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-3,2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электроматериалы (областной бюджет),</w:t>
      </w:r>
    </w:p>
    <w:p w:rsidR="0074733A" w:rsidRDefault="0074733A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-101,5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коммунальные услуги (электроэнергия).</w:t>
      </w:r>
    </w:p>
    <w:p w:rsidR="00CE04B2" w:rsidRPr="00F077F7" w:rsidRDefault="0074733A" w:rsidP="00FC7C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мероприятия на уличное освещение -227,1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208,2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средства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ластного бюджета (электроэнергия, коммунальные услуги).</w:t>
      </w:r>
    </w:p>
    <w:p w:rsidR="00F077F7" w:rsidRPr="005A0A0A" w:rsidRDefault="00F077F7" w:rsidP="008429F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5)</w:t>
      </w:r>
      <w:r w:rsidR="00C513F9">
        <w:rPr>
          <w:b/>
          <w:sz w:val="24"/>
          <w:szCs w:val="24"/>
        </w:rPr>
        <w:t xml:space="preserve"> </w:t>
      </w:r>
      <w:r w:rsidR="00C513F9" w:rsidRPr="005A0A0A">
        <w:rPr>
          <w:sz w:val="24"/>
          <w:szCs w:val="24"/>
        </w:rPr>
        <w:t>мероприятия на формирование соврем</w:t>
      </w:r>
      <w:r w:rsidR="0074733A">
        <w:rPr>
          <w:sz w:val="24"/>
          <w:szCs w:val="24"/>
        </w:rPr>
        <w:t>енной городской среды – 7000,1</w:t>
      </w:r>
      <w:r w:rsidR="00C513F9" w:rsidRPr="005A0A0A">
        <w:rPr>
          <w:sz w:val="24"/>
          <w:szCs w:val="24"/>
        </w:rPr>
        <w:t xml:space="preserve"> </w:t>
      </w:r>
      <w:proofErr w:type="spellStart"/>
      <w:r w:rsidR="00C513F9" w:rsidRPr="005A0A0A">
        <w:rPr>
          <w:sz w:val="24"/>
          <w:szCs w:val="24"/>
        </w:rPr>
        <w:t>тыс</w:t>
      </w:r>
      <w:proofErr w:type="gramStart"/>
      <w:r w:rsidR="00C513F9" w:rsidRPr="005A0A0A">
        <w:rPr>
          <w:sz w:val="24"/>
          <w:szCs w:val="24"/>
        </w:rPr>
        <w:t>.р</w:t>
      </w:r>
      <w:proofErr w:type="gramEnd"/>
      <w:r w:rsidR="00C513F9" w:rsidRPr="005A0A0A">
        <w:rPr>
          <w:sz w:val="24"/>
          <w:szCs w:val="24"/>
        </w:rPr>
        <w:t>уб</w:t>
      </w:r>
      <w:proofErr w:type="spellEnd"/>
      <w:r w:rsidR="00C513F9" w:rsidRPr="005A0A0A">
        <w:rPr>
          <w:sz w:val="24"/>
          <w:szCs w:val="24"/>
        </w:rPr>
        <w:t xml:space="preserve">. </w:t>
      </w:r>
      <w:r w:rsidR="00282AD1" w:rsidRPr="005A0A0A">
        <w:rPr>
          <w:sz w:val="24"/>
          <w:szCs w:val="24"/>
        </w:rPr>
        <w:t>т</w:t>
      </w:r>
      <w:r w:rsidR="00282AD1" w:rsidRPr="005A0A0A">
        <w:rPr>
          <w:sz w:val="24"/>
          <w:szCs w:val="24"/>
        </w:rPr>
        <w:t>е</w:t>
      </w:r>
      <w:r w:rsidR="00282AD1" w:rsidRPr="005A0A0A">
        <w:rPr>
          <w:sz w:val="24"/>
          <w:szCs w:val="24"/>
        </w:rPr>
        <w:t xml:space="preserve">кущий ремонт, </w:t>
      </w:r>
      <w:r w:rsidR="0074733A">
        <w:rPr>
          <w:sz w:val="24"/>
          <w:szCs w:val="24"/>
        </w:rPr>
        <w:t>обустройство сквера</w:t>
      </w:r>
      <w:r w:rsidR="00C513F9" w:rsidRPr="005A0A0A">
        <w:rPr>
          <w:sz w:val="24"/>
          <w:szCs w:val="24"/>
        </w:rPr>
        <w:t xml:space="preserve"> по программе городская среда:</w:t>
      </w:r>
    </w:p>
    <w:p w:rsidR="00C513F9" w:rsidRPr="005A0A0A" w:rsidRDefault="00C513F9" w:rsidP="008429F4">
      <w:pPr>
        <w:ind w:firstLine="708"/>
        <w:jc w:val="both"/>
        <w:rPr>
          <w:sz w:val="24"/>
          <w:szCs w:val="24"/>
        </w:rPr>
      </w:pPr>
      <w:r w:rsidRPr="005A0A0A">
        <w:rPr>
          <w:sz w:val="24"/>
          <w:szCs w:val="24"/>
        </w:rPr>
        <w:t>-</w:t>
      </w:r>
      <w:r w:rsidR="0074733A">
        <w:rPr>
          <w:sz w:val="24"/>
          <w:szCs w:val="24"/>
        </w:rPr>
        <w:t>140,0</w:t>
      </w:r>
      <w:r w:rsidR="00282AD1" w:rsidRPr="005A0A0A">
        <w:rPr>
          <w:sz w:val="24"/>
          <w:szCs w:val="24"/>
        </w:rPr>
        <w:t xml:space="preserve"> </w:t>
      </w:r>
      <w:proofErr w:type="spellStart"/>
      <w:r w:rsidR="00282AD1" w:rsidRPr="005A0A0A">
        <w:rPr>
          <w:sz w:val="24"/>
          <w:szCs w:val="24"/>
        </w:rPr>
        <w:t>тыс</w:t>
      </w:r>
      <w:proofErr w:type="gramStart"/>
      <w:r w:rsidR="00282AD1" w:rsidRPr="005A0A0A">
        <w:rPr>
          <w:sz w:val="24"/>
          <w:szCs w:val="24"/>
        </w:rPr>
        <w:t>.р</w:t>
      </w:r>
      <w:proofErr w:type="gramEnd"/>
      <w:r w:rsidR="00282AD1" w:rsidRPr="005A0A0A">
        <w:rPr>
          <w:sz w:val="24"/>
          <w:szCs w:val="24"/>
        </w:rPr>
        <w:t>уб</w:t>
      </w:r>
      <w:proofErr w:type="spellEnd"/>
      <w:r w:rsidR="00282AD1" w:rsidRPr="005A0A0A">
        <w:rPr>
          <w:sz w:val="24"/>
          <w:szCs w:val="24"/>
        </w:rPr>
        <w:t>.  – средства областного бюджета;</w:t>
      </w:r>
    </w:p>
    <w:p w:rsidR="00282AD1" w:rsidRPr="005A0A0A" w:rsidRDefault="00282AD1" w:rsidP="008429F4">
      <w:pPr>
        <w:ind w:firstLine="708"/>
        <w:jc w:val="both"/>
        <w:rPr>
          <w:sz w:val="24"/>
          <w:szCs w:val="24"/>
        </w:rPr>
      </w:pPr>
      <w:r w:rsidRPr="005A0A0A">
        <w:rPr>
          <w:sz w:val="24"/>
          <w:szCs w:val="24"/>
        </w:rPr>
        <w:t>-</w:t>
      </w:r>
      <w:r w:rsidR="0074733A">
        <w:rPr>
          <w:sz w:val="24"/>
          <w:szCs w:val="24"/>
        </w:rPr>
        <w:t>6860,0</w:t>
      </w:r>
      <w:r w:rsidRPr="005A0A0A">
        <w:rPr>
          <w:sz w:val="24"/>
          <w:szCs w:val="24"/>
        </w:rPr>
        <w:t xml:space="preserve"> </w:t>
      </w:r>
      <w:proofErr w:type="spellStart"/>
      <w:r w:rsidRPr="005A0A0A">
        <w:rPr>
          <w:sz w:val="24"/>
          <w:szCs w:val="24"/>
        </w:rPr>
        <w:t>тыс</w:t>
      </w:r>
      <w:proofErr w:type="gramStart"/>
      <w:r w:rsidRPr="005A0A0A">
        <w:rPr>
          <w:sz w:val="24"/>
          <w:szCs w:val="24"/>
        </w:rPr>
        <w:t>.р</w:t>
      </w:r>
      <w:proofErr w:type="gramEnd"/>
      <w:r w:rsidRPr="005A0A0A">
        <w:rPr>
          <w:sz w:val="24"/>
          <w:szCs w:val="24"/>
        </w:rPr>
        <w:t>уб</w:t>
      </w:r>
      <w:proofErr w:type="spellEnd"/>
      <w:r w:rsidRPr="005A0A0A">
        <w:rPr>
          <w:sz w:val="24"/>
          <w:szCs w:val="24"/>
        </w:rPr>
        <w:t>.- федеральные  целевые средства;</w:t>
      </w:r>
    </w:p>
    <w:p w:rsidR="001F1F6D" w:rsidRDefault="0074733A" w:rsidP="005613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C6348">
        <w:rPr>
          <w:sz w:val="24"/>
          <w:szCs w:val="24"/>
        </w:rPr>
        <w:t>0,07</w:t>
      </w:r>
      <w:r w:rsidR="00282AD1" w:rsidRPr="005A0A0A">
        <w:rPr>
          <w:sz w:val="24"/>
          <w:szCs w:val="24"/>
        </w:rPr>
        <w:t xml:space="preserve"> </w:t>
      </w:r>
      <w:proofErr w:type="spellStart"/>
      <w:r w:rsidR="00282AD1" w:rsidRPr="005A0A0A">
        <w:rPr>
          <w:sz w:val="24"/>
          <w:szCs w:val="24"/>
        </w:rPr>
        <w:t>тыс</w:t>
      </w:r>
      <w:proofErr w:type="gramStart"/>
      <w:r w:rsidR="00282AD1" w:rsidRPr="005A0A0A">
        <w:rPr>
          <w:sz w:val="24"/>
          <w:szCs w:val="24"/>
        </w:rPr>
        <w:t>.р</w:t>
      </w:r>
      <w:proofErr w:type="gramEnd"/>
      <w:r w:rsidR="00282AD1" w:rsidRPr="005A0A0A">
        <w:rPr>
          <w:sz w:val="24"/>
          <w:szCs w:val="24"/>
        </w:rPr>
        <w:t>уб</w:t>
      </w:r>
      <w:proofErr w:type="spellEnd"/>
      <w:r w:rsidR="00282AD1" w:rsidRPr="005A0A0A">
        <w:rPr>
          <w:sz w:val="24"/>
          <w:szCs w:val="24"/>
        </w:rPr>
        <w:t>.- средства местного бюджета.</w:t>
      </w:r>
    </w:p>
    <w:p w:rsidR="001F1F6D" w:rsidRDefault="007C6348" w:rsidP="001E5441">
      <w:pPr>
        <w:ind w:firstLine="708"/>
        <w:jc w:val="both"/>
        <w:rPr>
          <w:sz w:val="24"/>
          <w:szCs w:val="24"/>
        </w:rPr>
      </w:pPr>
      <w:r w:rsidRPr="007C6348">
        <w:rPr>
          <w:b/>
          <w:sz w:val="24"/>
          <w:szCs w:val="24"/>
        </w:rPr>
        <w:t>6)</w:t>
      </w:r>
      <w:r w:rsidRPr="007C6348">
        <w:rPr>
          <w:sz w:val="24"/>
          <w:szCs w:val="24"/>
        </w:rPr>
        <w:t xml:space="preserve"> </w:t>
      </w:r>
      <w:r w:rsidRPr="005A0A0A">
        <w:rPr>
          <w:sz w:val="24"/>
          <w:szCs w:val="24"/>
        </w:rPr>
        <w:t>мероприятия на формирование соврем</w:t>
      </w:r>
      <w:r>
        <w:rPr>
          <w:sz w:val="24"/>
          <w:szCs w:val="24"/>
        </w:rPr>
        <w:t xml:space="preserve">енной городской среды -700,0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 тек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щий ремонт- продолжение благоустройства сквера, ремонт летней сцены</w:t>
      </w:r>
      <w:r w:rsidRPr="007C6348">
        <w:rPr>
          <w:sz w:val="24"/>
          <w:szCs w:val="24"/>
        </w:rPr>
        <w:t>:</w:t>
      </w:r>
    </w:p>
    <w:p w:rsidR="007C6348" w:rsidRDefault="007C6348" w:rsidP="001E54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-700,0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средства областного бюджета.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5613DC">
        <w:rPr>
          <w:sz w:val="24"/>
          <w:szCs w:val="24"/>
        </w:rPr>
        <w:t>сост</w:t>
      </w:r>
      <w:r w:rsidR="0082257B">
        <w:rPr>
          <w:sz w:val="24"/>
          <w:szCs w:val="24"/>
        </w:rPr>
        <w:t xml:space="preserve">авило 8790,3 </w:t>
      </w:r>
      <w:proofErr w:type="spellStart"/>
      <w:r w:rsidR="0082257B">
        <w:rPr>
          <w:sz w:val="24"/>
          <w:szCs w:val="24"/>
        </w:rPr>
        <w:t>тыс</w:t>
      </w:r>
      <w:proofErr w:type="gramStart"/>
      <w:r w:rsidR="0082257B">
        <w:rPr>
          <w:sz w:val="24"/>
          <w:szCs w:val="24"/>
        </w:rPr>
        <w:t>.р</w:t>
      </w:r>
      <w:proofErr w:type="gramEnd"/>
      <w:r w:rsidR="0082257B">
        <w:rPr>
          <w:sz w:val="24"/>
          <w:szCs w:val="24"/>
        </w:rPr>
        <w:t>уб</w:t>
      </w:r>
      <w:proofErr w:type="spellEnd"/>
      <w:r w:rsidR="0082257B">
        <w:rPr>
          <w:sz w:val="24"/>
          <w:szCs w:val="24"/>
        </w:rPr>
        <w:t>. (9818,5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тыс.руб</w:t>
      </w:r>
      <w:proofErr w:type="spellEnd"/>
      <w:r w:rsidR="00BF6F77" w:rsidRPr="00033645">
        <w:rPr>
          <w:sz w:val="24"/>
          <w:szCs w:val="24"/>
        </w:rPr>
        <w:t>. в 2</w:t>
      </w:r>
      <w:r w:rsidR="0082257B">
        <w:rPr>
          <w:sz w:val="24"/>
          <w:szCs w:val="24"/>
        </w:rPr>
        <w:t>021 году)  или 100,0</w:t>
      </w:r>
      <w:r w:rsidR="00BF6F77" w:rsidRPr="00033645">
        <w:rPr>
          <w:sz w:val="24"/>
          <w:szCs w:val="24"/>
        </w:rPr>
        <w:t xml:space="preserve">%  к плану. По сравнению с уровнем прошлого </w:t>
      </w:r>
      <w:r w:rsidR="0082257B">
        <w:rPr>
          <w:sz w:val="24"/>
          <w:szCs w:val="24"/>
        </w:rPr>
        <w:t>года  расходы снизились на 1028,2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19616C">
        <w:rPr>
          <w:sz w:val="24"/>
          <w:szCs w:val="24"/>
        </w:rPr>
        <w:t>лату труда с начислениями – 61,9</w:t>
      </w:r>
      <w:r w:rsidRPr="00033645">
        <w:rPr>
          <w:sz w:val="24"/>
          <w:szCs w:val="24"/>
        </w:rPr>
        <w:t>%.Кассовые  расходы  по  статье  220 «Оплата</w:t>
      </w:r>
      <w:r w:rsidR="0019616C">
        <w:rPr>
          <w:sz w:val="24"/>
          <w:szCs w:val="24"/>
        </w:rPr>
        <w:t xml:space="preserve">  работ  и услуг» составили 32,1</w:t>
      </w:r>
      <w:r w:rsidRPr="00033645">
        <w:rPr>
          <w:sz w:val="24"/>
          <w:szCs w:val="24"/>
        </w:rPr>
        <w:t>%</w:t>
      </w:r>
    </w:p>
    <w:tbl>
      <w:tblPr>
        <w:tblW w:w="912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1030"/>
        <w:gridCol w:w="1030"/>
        <w:gridCol w:w="1030"/>
        <w:gridCol w:w="1030"/>
      </w:tblGrid>
      <w:tr w:rsidR="00030DC4" w:rsidTr="00030DC4">
        <w:trPr>
          <w:trHeight w:val="285"/>
        </w:trPr>
        <w:tc>
          <w:tcPr>
            <w:tcW w:w="5000" w:type="dxa"/>
          </w:tcPr>
          <w:p w:rsidR="00030DC4" w:rsidRPr="00E369F8" w:rsidRDefault="00030DC4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E369F8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pacing w:line="100" w:lineRule="atLeast"/>
              <w:jc w:val="both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r w:rsidRPr="00E369F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 w:rsidRPr="00E369F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30" w:type="dxa"/>
          </w:tcPr>
          <w:p w:rsidR="00030DC4" w:rsidRDefault="00030DC4" w:rsidP="00A375E1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030DC4" w:rsidTr="00030DC4">
        <w:trPr>
          <w:trHeight w:val="255"/>
        </w:trPr>
        <w:tc>
          <w:tcPr>
            <w:tcW w:w="5000" w:type="dxa"/>
          </w:tcPr>
          <w:p w:rsidR="00030DC4" w:rsidRPr="00E369F8" w:rsidRDefault="00030DC4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7257,9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 w:rsidRPr="00E369F8">
              <w:rPr>
                <w:sz w:val="22"/>
                <w:szCs w:val="22"/>
              </w:rPr>
              <w:t>7138,8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6943,6</w:t>
            </w:r>
          </w:p>
        </w:tc>
        <w:tc>
          <w:tcPr>
            <w:tcW w:w="1030" w:type="dxa"/>
          </w:tcPr>
          <w:p w:rsidR="00030DC4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5445,8</w:t>
            </w:r>
          </w:p>
        </w:tc>
      </w:tr>
      <w:tr w:rsidR="00030DC4" w:rsidTr="00030DC4">
        <w:trPr>
          <w:trHeight w:val="325"/>
        </w:trPr>
        <w:tc>
          <w:tcPr>
            <w:tcW w:w="5000" w:type="dxa"/>
          </w:tcPr>
          <w:p w:rsidR="00030DC4" w:rsidRPr="00E369F8" w:rsidRDefault="00030DC4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2325,3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 w:rsidRPr="00E369F8">
              <w:rPr>
                <w:sz w:val="22"/>
                <w:szCs w:val="22"/>
              </w:rPr>
              <w:t>2261,9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2330,4</w:t>
            </w:r>
          </w:p>
        </w:tc>
        <w:tc>
          <w:tcPr>
            <w:tcW w:w="1030" w:type="dxa"/>
          </w:tcPr>
          <w:p w:rsidR="00030DC4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2823,3</w:t>
            </w:r>
          </w:p>
        </w:tc>
      </w:tr>
      <w:tr w:rsidR="00030DC4" w:rsidTr="00030DC4">
        <w:trPr>
          <w:trHeight w:val="331"/>
        </w:trPr>
        <w:tc>
          <w:tcPr>
            <w:tcW w:w="5000" w:type="dxa"/>
          </w:tcPr>
          <w:p w:rsidR="00030DC4" w:rsidRPr="00E369F8" w:rsidRDefault="00030DC4" w:rsidP="00A375E1">
            <w:pPr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 xml:space="preserve">увеличение стоимости </w:t>
            </w:r>
          </w:p>
          <w:p w:rsidR="00030DC4" w:rsidRPr="00E369F8" w:rsidRDefault="00030DC4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1078,1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 w:rsidRPr="00E369F8">
              <w:rPr>
                <w:sz w:val="22"/>
                <w:szCs w:val="22"/>
              </w:rPr>
              <w:t>189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30" w:type="dxa"/>
          </w:tcPr>
          <w:p w:rsidR="00030DC4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136,5</w:t>
            </w:r>
          </w:p>
        </w:tc>
      </w:tr>
      <w:tr w:rsidR="00030DC4" w:rsidTr="00030DC4">
        <w:trPr>
          <w:trHeight w:val="334"/>
        </w:trPr>
        <w:tc>
          <w:tcPr>
            <w:tcW w:w="5000" w:type="dxa"/>
          </w:tcPr>
          <w:p w:rsidR="00030DC4" w:rsidRPr="00E369F8" w:rsidRDefault="00030DC4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298,9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 w:rsidRPr="00E369F8">
              <w:rPr>
                <w:sz w:val="22"/>
                <w:szCs w:val="22"/>
              </w:rPr>
              <w:t>261,88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  <w:tc>
          <w:tcPr>
            <w:tcW w:w="1030" w:type="dxa"/>
          </w:tcPr>
          <w:p w:rsidR="00030DC4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143,8</w:t>
            </w:r>
          </w:p>
        </w:tc>
      </w:tr>
      <w:tr w:rsidR="00030DC4" w:rsidTr="00030DC4">
        <w:trPr>
          <w:trHeight w:val="141"/>
        </w:trPr>
        <w:tc>
          <w:tcPr>
            <w:tcW w:w="5000" w:type="dxa"/>
          </w:tcPr>
          <w:p w:rsidR="00030DC4" w:rsidRPr="00E369F8" w:rsidRDefault="00030DC4" w:rsidP="00A375E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r w:rsidRPr="00E369F8">
              <w:rPr>
                <w:sz w:val="22"/>
                <w:szCs w:val="22"/>
              </w:rPr>
              <w:t>366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 w:rsidRPr="00E369F8">
              <w:rPr>
                <w:sz w:val="22"/>
                <w:szCs w:val="22"/>
              </w:rPr>
              <w:t>280,3</w:t>
            </w:r>
          </w:p>
        </w:tc>
        <w:tc>
          <w:tcPr>
            <w:tcW w:w="1030" w:type="dxa"/>
          </w:tcPr>
          <w:p w:rsidR="00030DC4" w:rsidRPr="00E369F8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323,8</w:t>
            </w:r>
          </w:p>
        </w:tc>
        <w:tc>
          <w:tcPr>
            <w:tcW w:w="1030" w:type="dxa"/>
          </w:tcPr>
          <w:p w:rsidR="00030DC4" w:rsidRDefault="00030DC4" w:rsidP="00A375E1">
            <w:pPr>
              <w:suppressAutoHyphens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240,9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</w:t>
      </w:r>
      <w:r w:rsidR="00605541">
        <w:rPr>
          <w:b/>
          <w:sz w:val="24"/>
          <w:szCs w:val="24"/>
        </w:rPr>
        <w:t xml:space="preserve"> </w:t>
      </w:r>
      <w:r w:rsidR="00BD20D8" w:rsidRPr="00820962">
        <w:rPr>
          <w:b/>
          <w:sz w:val="24"/>
          <w:szCs w:val="24"/>
        </w:rPr>
        <w:t>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9C1D04">
        <w:rPr>
          <w:sz w:val="24"/>
          <w:szCs w:val="24"/>
        </w:rPr>
        <w:t>270,9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9C1D04">
        <w:rPr>
          <w:sz w:val="24"/>
          <w:szCs w:val="24"/>
        </w:rPr>
        <w:t>235,7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9C1D04">
        <w:rPr>
          <w:sz w:val="24"/>
          <w:szCs w:val="24"/>
        </w:rPr>
        <w:t>тыс</w:t>
      </w:r>
      <w:proofErr w:type="spellEnd"/>
      <w:r w:rsidR="009C1D04">
        <w:rPr>
          <w:sz w:val="24"/>
          <w:szCs w:val="24"/>
        </w:rPr>
        <w:t xml:space="preserve"> руб. в 2021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выплату  пенсии  за  выслугу  лет  муниципальным  служащим.</w:t>
      </w:r>
    </w:p>
    <w:p w:rsidR="001B4F70" w:rsidRDefault="001B4F70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7F1A4F" w:rsidRDefault="00B66E50" w:rsidP="00FC7CA6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0D2311">
        <w:rPr>
          <w:sz w:val="24"/>
          <w:szCs w:val="24"/>
        </w:rPr>
        <w:t>Коротоякского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1A6845" w:rsidRDefault="00FC7CA6" w:rsidP="00F1246B">
      <w:pPr>
        <w:ind w:right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1246B" w:rsidRDefault="00F1246B" w:rsidP="00F1246B">
      <w:pPr>
        <w:ind w:right="282"/>
        <w:jc w:val="both"/>
        <w:rPr>
          <w:b/>
          <w:sz w:val="24"/>
          <w:szCs w:val="24"/>
          <w:u w:val="single"/>
        </w:rPr>
      </w:pPr>
      <w:r w:rsidRPr="00D1493A">
        <w:rPr>
          <w:b/>
          <w:sz w:val="24"/>
          <w:szCs w:val="24"/>
        </w:rPr>
        <w:t xml:space="preserve">   </w:t>
      </w:r>
      <w:r w:rsidRPr="00D1493A">
        <w:rPr>
          <w:b/>
          <w:sz w:val="24"/>
          <w:szCs w:val="24"/>
          <w:u w:val="single"/>
        </w:rPr>
        <w:t>ВНЕШНЯЯ</w:t>
      </w:r>
      <w:r w:rsidRPr="00D1493A">
        <w:rPr>
          <w:sz w:val="24"/>
          <w:szCs w:val="24"/>
          <w:u w:val="single"/>
        </w:rPr>
        <w:t xml:space="preserve"> </w:t>
      </w:r>
      <w:r w:rsidRPr="00D1493A">
        <w:rPr>
          <w:b/>
          <w:sz w:val="24"/>
          <w:szCs w:val="24"/>
          <w:u w:val="single"/>
        </w:rPr>
        <w:t>ПРОВЕРКА  ПРОВЕДЕНА ПО ПРЕДОСТАВЛЕННЫМ МАТЕРИ</w:t>
      </w:r>
      <w:r w:rsidRPr="00D1493A">
        <w:rPr>
          <w:b/>
          <w:sz w:val="24"/>
          <w:szCs w:val="24"/>
          <w:u w:val="single"/>
        </w:rPr>
        <w:t>А</w:t>
      </w:r>
      <w:r w:rsidRPr="00D1493A">
        <w:rPr>
          <w:b/>
          <w:sz w:val="24"/>
          <w:szCs w:val="24"/>
          <w:u w:val="single"/>
        </w:rPr>
        <w:t>ЛАМ   И   СПРАВОЧНЫМ  ДАННЫМ.</w:t>
      </w:r>
    </w:p>
    <w:p w:rsidR="00023599" w:rsidRDefault="00023599" w:rsidP="00F1246B">
      <w:pPr>
        <w:ind w:right="282"/>
        <w:jc w:val="both"/>
        <w:rPr>
          <w:b/>
          <w:sz w:val="24"/>
          <w:szCs w:val="24"/>
          <w:u w:val="single"/>
        </w:rPr>
      </w:pPr>
    </w:p>
    <w:p w:rsidR="00023599" w:rsidRDefault="00023599" w:rsidP="00F1246B">
      <w:pPr>
        <w:ind w:right="282"/>
        <w:jc w:val="both"/>
        <w:rPr>
          <w:b/>
          <w:sz w:val="24"/>
          <w:szCs w:val="24"/>
          <w:u w:val="single"/>
        </w:rPr>
      </w:pPr>
    </w:p>
    <w:p w:rsidR="00023599" w:rsidRPr="00D1493A" w:rsidRDefault="00023599" w:rsidP="00F1246B">
      <w:pPr>
        <w:ind w:right="282"/>
        <w:jc w:val="both"/>
        <w:rPr>
          <w:b/>
          <w:sz w:val="24"/>
          <w:szCs w:val="24"/>
          <w:u w:val="single"/>
        </w:rPr>
      </w:pP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0D2311">
        <w:rPr>
          <w:sz w:val="24"/>
          <w:szCs w:val="24"/>
        </w:rPr>
        <w:t xml:space="preserve">нении бюджета </w:t>
      </w:r>
      <w:proofErr w:type="spellStart"/>
      <w:r w:rsidR="000D2311">
        <w:rPr>
          <w:sz w:val="24"/>
          <w:szCs w:val="24"/>
        </w:rPr>
        <w:t>Коротоякского</w:t>
      </w:r>
      <w:proofErr w:type="spellEnd"/>
      <w:r w:rsidRPr="00D1493A">
        <w:rPr>
          <w:sz w:val="24"/>
          <w:szCs w:val="24"/>
        </w:rPr>
        <w:t xml:space="preserve">  сельск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</w:t>
      </w:r>
      <w:r w:rsidRPr="00D1493A">
        <w:rPr>
          <w:sz w:val="24"/>
          <w:szCs w:val="24"/>
        </w:rPr>
        <w:t>а</w:t>
      </w:r>
      <w:r w:rsidRPr="00D1493A">
        <w:rPr>
          <w:sz w:val="24"/>
          <w:szCs w:val="24"/>
        </w:rPr>
        <w:t>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0D2311">
        <w:rPr>
          <w:sz w:val="24"/>
          <w:szCs w:val="24"/>
        </w:rPr>
        <w:t xml:space="preserve">я отклонения отчета </w:t>
      </w:r>
      <w:proofErr w:type="spellStart"/>
      <w:r w:rsidR="000D2311">
        <w:rPr>
          <w:sz w:val="24"/>
          <w:szCs w:val="24"/>
        </w:rPr>
        <w:t>К</w:t>
      </w:r>
      <w:r w:rsidR="000D2311">
        <w:rPr>
          <w:sz w:val="24"/>
          <w:szCs w:val="24"/>
        </w:rPr>
        <w:t>о</w:t>
      </w:r>
      <w:r w:rsidR="000D2311">
        <w:rPr>
          <w:sz w:val="24"/>
          <w:szCs w:val="24"/>
        </w:rPr>
        <w:t>ротоякского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9C1D04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Default="00BD39C2" w:rsidP="00053075">
      <w:pPr>
        <w:contextualSpacing/>
        <w:jc w:val="both"/>
        <w:rPr>
          <w:szCs w:val="28"/>
        </w:rPr>
      </w:pPr>
    </w:p>
    <w:p w:rsidR="001852BD" w:rsidRPr="00EA308B" w:rsidRDefault="001852BD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02" w:rsidRDefault="00894602">
      <w:r>
        <w:separator/>
      </w:r>
    </w:p>
  </w:endnote>
  <w:endnote w:type="continuationSeparator" w:id="0">
    <w:p w:rsidR="00894602" w:rsidRDefault="0089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72" w:rsidRDefault="00603C72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03C72" w:rsidRDefault="00603C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603C72" w:rsidRDefault="00603C7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0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3C72" w:rsidRDefault="00603C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02" w:rsidRDefault="00894602">
      <w:r>
        <w:separator/>
      </w:r>
    </w:p>
  </w:footnote>
  <w:footnote w:type="continuationSeparator" w:id="0">
    <w:p w:rsidR="00894602" w:rsidRDefault="0089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895"/>
    <w:rsid w:val="00000D11"/>
    <w:rsid w:val="000013F1"/>
    <w:rsid w:val="000015E8"/>
    <w:rsid w:val="00001CED"/>
    <w:rsid w:val="0000245D"/>
    <w:rsid w:val="000032B1"/>
    <w:rsid w:val="00005A40"/>
    <w:rsid w:val="000061D2"/>
    <w:rsid w:val="000102D4"/>
    <w:rsid w:val="00010BCA"/>
    <w:rsid w:val="00011B7D"/>
    <w:rsid w:val="0001316A"/>
    <w:rsid w:val="00013DF4"/>
    <w:rsid w:val="0001425C"/>
    <w:rsid w:val="000147BD"/>
    <w:rsid w:val="00014FCD"/>
    <w:rsid w:val="00014FFA"/>
    <w:rsid w:val="00015E7B"/>
    <w:rsid w:val="00016D76"/>
    <w:rsid w:val="00016D85"/>
    <w:rsid w:val="00017AFC"/>
    <w:rsid w:val="00020832"/>
    <w:rsid w:val="0002264A"/>
    <w:rsid w:val="00023599"/>
    <w:rsid w:val="00024883"/>
    <w:rsid w:val="00025338"/>
    <w:rsid w:val="0002627B"/>
    <w:rsid w:val="00027582"/>
    <w:rsid w:val="000276A1"/>
    <w:rsid w:val="00030DC4"/>
    <w:rsid w:val="000317DA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1B25"/>
    <w:rsid w:val="00042E52"/>
    <w:rsid w:val="00042F58"/>
    <w:rsid w:val="00043475"/>
    <w:rsid w:val="000434FD"/>
    <w:rsid w:val="000440C9"/>
    <w:rsid w:val="0004412C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BBE"/>
    <w:rsid w:val="00057CFE"/>
    <w:rsid w:val="00060E2E"/>
    <w:rsid w:val="0006175D"/>
    <w:rsid w:val="000628EE"/>
    <w:rsid w:val="0006353D"/>
    <w:rsid w:val="00063CC8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87334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311"/>
    <w:rsid w:val="000D282B"/>
    <w:rsid w:val="000D44CF"/>
    <w:rsid w:val="000D5353"/>
    <w:rsid w:val="000D6605"/>
    <w:rsid w:val="000D69B6"/>
    <w:rsid w:val="000D72A1"/>
    <w:rsid w:val="000E2AF3"/>
    <w:rsid w:val="000E3045"/>
    <w:rsid w:val="000E6BD7"/>
    <w:rsid w:val="000E6CDE"/>
    <w:rsid w:val="000E6DFB"/>
    <w:rsid w:val="000E7D46"/>
    <w:rsid w:val="000F07B4"/>
    <w:rsid w:val="000F0AF3"/>
    <w:rsid w:val="000F10FF"/>
    <w:rsid w:val="000F4227"/>
    <w:rsid w:val="000F42D9"/>
    <w:rsid w:val="000F4E84"/>
    <w:rsid w:val="000F6F61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5CC6"/>
    <w:rsid w:val="0010608E"/>
    <w:rsid w:val="0011005C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982"/>
    <w:rsid w:val="00150C74"/>
    <w:rsid w:val="00151ADD"/>
    <w:rsid w:val="001522AB"/>
    <w:rsid w:val="00152785"/>
    <w:rsid w:val="00153D20"/>
    <w:rsid w:val="00153DA9"/>
    <w:rsid w:val="00153E57"/>
    <w:rsid w:val="00154B48"/>
    <w:rsid w:val="00154FC1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9A6"/>
    <w:rsid w:val="00170B5A"/>
    <w:rsid w:val="00171B9A"/>
    <w:rsid w:val="001725B4"/>
    <w:rsid w:val="001760F1"/>
    <w:rsid w:val="001768F9"/>
    <w:rsid w:val="00176A84"/>
    <w:rsid w:val="00176AC9"/>
    <w:rsid w:val="00177C45"/>
    <w:rsid w:val="001813F4"/>
    <w:rsid w:val="00183326"/>
    <w:rsid w:val="0018469B"/>
    <w:rsid w:val="001852BD"/>
    <w:rsid w:val="00185831"/>
    <w:rsid w:val="00185A6D"/>
    <w:rsid w:val="0018691A"/>
    <w:rsid w:val="00191EFF"/>
    <w:rsid w:val="00192A5B"/>
    <w:rsid w:val="0019328B"/>
    <w:rsid w:val="00193B5B"/>
    <w:rsid w:val="00193FD0"/>
    <w:rsid w:val="00194491"/>
    <w:rsid w:val="00194A28"/>
    <w:rsid w:val="00195065"/>
    <w:rsid w:val="00195F52"/>
    <w:rsid w:val="00196125"/>
    <w:rsid w:val="0019616C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6845"/>
    <w:rsid w:val="001A7033"/>
    <w:rsid w:val="001A790E"/>
    <w:rsid w:val="001A79C0"/>
    <w:rsid w:val="001B0644"/>
    <w:rsid w:val="001B0812"/>
    <w:rsid w:val="001B0F72"/>
    <w:rsid w:val="001B16CA"/>
    <w:rsid w:val="001B427E"/>
    <w:rsid w:val="001B4F70"/>
    <w:rsid w:val="001B5111"/>
    <w:rsid w:val="001B6BDD"/>
    <w:rsid w:val="001B6ED0"/>
    <w:rsid w:val="001B7F11"/>
    <w:rsid w:val="001C0E98"/>
    <w:rsid w:val="001C4592"/>
    <w:rsid w:val="001C5A54"/>
    <w:rsid w:val="001C6BC4"/>
    <w:rsid w:val="001C7566"/>
    <w:rsid w:val="001D034D"/>
    <w:rsid w:val="001D03EF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F058D"/>
    <w:rsid w:val="001F0C37"/>
    <w:rsid w:val="001F1F6D"/>
    <w:rsid w:val="001F356F"/>
    <w:rsid w:val="001F3A49"/>
    <w:rsid w:val="001F4273"/>
    <w:rsid w:val="001F4BAF"/>
    <w:rsid w:val="001F731A"/>
    <w:rsid w:val="001F7690"/>
    <w:rsid w:val="002008EA"/>
    <w:rsid w:val="002016C8"/>
    <w:rsid w:val="00203E3E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20382"/>
    <w:rsid w:val="00221327"/>
    <w:rsid w:val="00224428"/>
    <w:rsid w:val="00224B55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0DD0"/>
    <w:rsid w:val="00241B28"/>
    <w:rsid w:val="002436BC"/>
    <w:rsid w:val="002439EA"/>
    <w:rsid w:val="0024421B"/>
    <w:rsid w:val="00244755"/>
    <w:rsid w:val="002449C1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11"/>
    <w:rsid w:val="00256C40"/>
    <w:rsid w:val="00256DD2"/>
    <w:rsid w:val="00257F64"/>
    <w:rsid w:val="002607D1"/>
    <w:rsid w:val="00261290"/>
    <w:rsid w:val="002620DF"/>
    <w:rsid w:val="00262259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2AD1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31"/>
    <w:rsid w:val="002A5079"/>
    <w:rsid w:val="002A6AF0"/>
    <w:rsid w:val="002B0B29"/>
    <w:rsid w:val="002B15FD"/>
    <w:rsid w:val="002B1E5A"/>
    <w:rsid w:val="002B2200"/>
    <w:rsid w:val="002B2952"/>
    <w:rsid w:val="002B2C28"/>
    <w:rsid w:val="002B32EB"/>
    <w:rsid w:val="002B37A0"/>
    <w:rsid w:val="002B4931"/>
    <w:rsid w:val="002B59DD"/>
    <w:rsid w:val="002B6837"/>
    <w:rsid w:val="002C0868"/>
    <w:rsid w:val="002C1A10"/>
    <w:rsid w:val="002C2325"/>
    <w:rsid w:val="002C25A3"/>
    <w:rsid w:val="002C372D"/>
    <w:rsid w:val="002C374A"/>
    <w:rsid w:val="002C3DEB"/>
    <w:rsid w:val="002C4019"/>
    <w:rsid w:val="002C4066"/>
    <w:rsid w:val="002C44E1"/>
    <w:rsid w:val="002C479C"/>
    <w:rsid w:val="002C5572"/>
    <w:rsid w:val="002C5C6B"/>
    <w:rsid w:val="002C7402"/>
    <w:rsid w:val="002C7C7F"/>
    <w:rsid w:val="002D0545"/>
    <w:rsid w:val="002D11F1"/>
    <w:rsid w:val="002D1309"/>
    <w:rsid w:val="002D1335"/>
    <w:rsid w:val="002D1523"/>
    <w:rsid w:val="002D1594"/>
    <w:rsid w:val="002D1F19"/>
    <w:rsid w:val="002D35DA"/>
    <w:rsid w:val="002D3B0C"/>
    <w:rsid w:val="002D5638"/>
    <w:rsid w:val="002D597F"/>
    <w:rsid w:val="002D615D"/>
    <w:rsid w:val="002D6973"/>
    <w:rsid w:val="002D6B68"/>
    <w:rsid w:val="002E09D8"/>
    <w:rsid w:val="002E19C4"/>
    <w:rsid w:val="002E27E3"/>
    <w:rsid w:val="002E3360"/>
    <w:rsid w:val="002E3BD5"/>
    <w:rsid w:val="002E3E5B"/>
    <w:rsid w:val="002E60E6"/>
    <w:rsid w:val="002E7024"/>
    <w:rsid w:val="002F0338"/>
    <w:rsid w:val="002F323B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6D4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506B"/>
    <w:rsid w:val="003152CB"/>
    <w:rsid w:val="0031577A"/>
    <w:rsid w:val="00315CB7"/>
    <w:rsid w:val="00316B4D"/>
    <w:rsid w:val="00316E02"/>
    <w:rsid w:val="00317031"/>
    <w:rsid w:val="003170CE"/>
    <w:rsid w:val="00322D30"/>
    <w:rsid w:val="00323893"/>
    <w:rsid w:val="00324521"/>
    <w:rsid w:val="003261E5"/>
    <w:rsid w:val="00331AE5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1D7"/>
    <w:rsid w:val="00345258"/>
    <w:rsid w:val="00345485"/>
    <w:rsid w:val="00345DD3"/>
    <w:rsid w:val="00347077"/>
    <w:rsid w:val="00347954"/>
    <w:rsid w:val="00347F34"/>
    <w:rsid w:val="00350422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12DB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29EA"/>
    <w:rsid w:val="003834AE"/>
    <w:rsid w:val="003839CA"/>
    <w:rsid w:val="00383AA1"/>
    <w:rsid w:val="00384DA7"/>
    <w:rsid w:val="00384EAE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32AA"/>
    <w:rsid w:val="003C424C"/>
    <w:rsid w:val="003C5660"/>
    <w:rsid w:val="003C6057"/>
    <w:rsid w:val="003C71DE"/>
    <w:rsid w:val="003D0041"/>
    <w:rsid w:val="003D024D"/>
    <w:rsid w:val="003D1816"/>
    <w:rsid w:val="003D23CC"/>
    <w:rsid w:val="003D24A4"/>
    <w:rsid w:val="003D2727"/>
    <w:rsid w:val="003D345B"/>
    <w:rsid w:val="003D3E5F"/>
    <w:rsid w:val="003D48E5"/>
    <w:rsid w:val="003D4E5E"/>
    <w:rsid w:val="003D5C88"/>
    <w:rsid w:val="003D79D4"/>
    <w:rsid w:val="003D7BDF"/>
    <w:rsid w:val="003E06F7"/>
    <w:rsid w:val="003E0ABE"/>
    <w:rsid w:val="003E1546"/>
    <w:rsid w:val="003E1898"/>
    <w:rsid w:val="003E1F5E"/>
    <w:rsid w:val="003E26C9"/>
    <w:rsid w:val="003E2F3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EA9"/>
    <w:rsid w:val="003F36D0"/>
    <w:rsid w:val="003F4D94"/>
    <w:rsid w:val="00400BCC"/>
    <w:rsid w:val="00401382"/>
    <w:rsid w:val="00401D26"/>
    <w:rsid w:val="004034E7"/>
    <w:rsid w:val="00403834"/>
    <w:rsid w:val="00404057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34BE"/>
    <w:rsid w:val="0042641C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1323"/>
    <w:rsid w:val="004417BB"/>
    <w:rsid w:val="00441C6D"/>
    <w:rsid w:val="00443FEF"/>
    <w:rsid w:val="00445255"/>
    <w:rsid w:val="0044553B"/>
    <w:rsid w:val="00445B0B"/>
    <w:rsid w:val="00445F01"/>
    <w:rsid w:val="00446D2C"/>
    <w:rsid w:val="0045023C"/>
    <w:rsid w:val="004502D7"/>
    <w:rsid w:val="00450EAF"/>
    <w:rsid w:val="004530E8"/>
    <w:rsid w:val="0045352B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6083"/>
    <w:rsid w:val="004719A0"/>
    <w:rsid w:val="004726FF"/>
    <w:rsid w:val="00473470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3EA5"/>
    <w:rsid w:val="0048433A"/>
    <w:rsid w:val="004843AD"/>
    <w:rsid w:val="004846AE"/>
    <w:rsid w:val="004867F2"/>
    <w:rsid w:val="004901F0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DBF"/>
    <w:rsid w:val="004A66E4"/>
    <w:rsid w:val="004B0F02"/>
    <w:rsid w:val="004B2640"/>
    <w:rsid w:val="004B2748"/>
    <w:rsid w:val="004B2790"/>
    <w:rsid w:val="004B2A08"/>
    <w:rsid w:val="004B482D"/>
    <w:rsid w:val="004B530A"/>
    <w:rsid w:val="004B62F5"/>
    <w:rsid w:val="004B7C90"/>
    <w:rsid w:val="004B7D27"/>
    <w:rsid w:val="004C1E67"/>
    <w:rsid w:val="004C2865"/>
    <w:rsid w:val="004C2D25"/>
    <w:rsid w:val="004C3BB6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1045"/>
    <w:rsid w:val="004E218E"/>
    <w:rsid w:val="004E221D"/>
    <w:rsid w:val="004E28B1"/>
    <w:rsid w:val="004E3A70"/>
    <w:rsid w:val="004E3B48"/>
    <w:rsid w:val="004E3F97"/>
    <w:rsid w:val="004E492C"/>
    <w:rsid w:val="004E4BAD"/>
    <w:rsid w:val="004E5A49"/>
    <w:rsid w:val="004E5D3A"/>
    <w:rsid w:val="004E604D"/>
    <w:rsid w:val="004E66B0"/>
    <w:rsid w:val="004E6FDB"/>
    <w:rsid w:val="004F0EC4"/>
    <w:rsid w:val="004F2D77"/>
    <w:rsid w:val="004F3427"/>
    <w:rsid w:val="004F3B8D"/>
    <w:rsid w:val="004F5B46"/>
    <w:rsid w:val="004F5BF6"/>
    <w:rsid w:val="004F64C0"/>
    <w:rsid w:val="00500FDD"/>
    <w:rsid w:val="00502196"/>
    <w:rsid w:val="00502485"/>
    <w:rsid w:val="005025FF"/>
    <w:rsid w:val="00503FE1"/>
    <w:rsid w:val="00504D47"/>
    <w:rsid w:val="00504ED4"/>
    <w:rsid w:val="005054CD"/>
    <w:rsid w:val="0050618E"/>
    <w:rsid w:val="00506D6B"/>
    <w:rsid w:val="00507579"/>
    <w:rsid w:val="005076B4"/>
    <w:rsid w:val="005101A8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3B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39F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809"/>
    <w:rsid w:val="00546F1A"/>
    <w:rsid w:val="00547AA6"/>
    <w:rsid w:val="00547C9E"/>
    <w:rsid w:val="00550457"/>
    <w:rsid w:val="0055100A"/>
    <w:rsid w:val="005518B1"/>
    <w:rsid w:val="00551A64"/>
    <w:rsid w:val="00551CFB"/>
    <w:rsid w:val="005542EB"/>
    <w:rsid w:val="005613DC"/>
    <w:rsid w:val="00561B8D"/>
    <w:rsid w:val="00562A5C"/>
    <w:rsid w:val="005634E9"/>
    <w:rsid w:val="0056384E"/>
    <w:rsid w:val="00563A04"/>
    <w:rsid w:val="00563A63"/>
    <w:rsid w:val="00564B78"/>
    <w:rsid w:val="005657E5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3E"/>
    <w:rsid w:val="005803D5"/>
    <w:rsid w:val="00580D88"/>
    <w:rsid w:val="005818AB"/>
    <w:rsid w:val="00582613"/>
    <w:rsid w:val="005840A2"/>
    <w:rsid w:val="0058435A"/>
    <w:rsid w:val="00585675"/>
    <w:rsid w:val="00586F30"/>
    <w:rsid w:val="00587EE6"/>
    <w:rsid w:val="00593386"/>
    <w:rsid w:val="00594339"/>
    <w:rsid w:val="005955F5"/>
    <w:rsid w:val="005A0A0A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A67"/>
    <w:rsid w:val="005A6CC9"/>
    <w:rsid w:val="005A6D39"/>
    <w:rsid w:val="005A73F3"/>
    <w:rsid w:val="005A790B"/>
    <w:rsid w:val="005A7A2B"/>
    <w:rsid w:val="005B0BB2"/>
    <w:rsid w:val="005B172D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278"/>
    <w:rsid w:val="005D05FE"/>
    <w:rsid w:val="005D0F2B"/>
    <w:rsid w:val="005D0F7D"/>
    <w:rsid w:val="005D236D"/>
    <w:rsid w:val="005D323F"/>
    <w:rsid w:val="005D415F"/>
    <w:rsid w:val="005D66C9"/>
    <w:rsid w:val="005D6AE1"/>
    <w:rsid w:val="005E2745"/>
    <w:rsid w:val="005E31FF"/>
    <w:rsid w:val="005E3FB1"/>
    <w:rsid w:val="005F04F8"/>
    <w:rsid w:val="005F1550"/>
    <w:rsid w:val="005F17A7"/>
    <w:rsid w:val="005F2626"/>
    <w:rsid w:val="005F2916"/>
    <w:rsid w:val="005F3376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3C72"/>
    <w:rsid w:val="00605541"/>
    <w:rsid w:val="00605ECE"/>
    <w:rsid w:val="00607597"/>
    <w:rsid w:val="006103C1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17F85"/>
    <w:rsid w:val="00620771"/>
    <w:rsid w:val="006219D2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10FE"/>
    <w:rsid w:val="00631EDF"/>
    <w:rsid w:val="006320F2"/>
    <w:rsid w:val="0063249F"/>
    <w:rsid w:val="006327A6"/>
    <w:rsid w:val="00633FDA"/>
    <w:rsid w:val="00634DFF"/>
    <w:rsid w:val="00637AC8"/>
    <w:rsid w:val="00640701"/>
    <w:rsid w:val="00642BBA"/>
    <w:rsid w:val="006430F6"/>
    <w:rsid w:val="00647BB1"/>
    <w:rsid w:val="00652A71"/>
    <w:rsid w:val="00653879"/>
    <w:rsid w:val="00653F8F"/>
    <w:rsid w:val="00654488"/>
    <w:rsid w:val="0065499E"/>
    <w:rsid w:val="00654E81"/>
    <w:rsid w:val="00655264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3347"/>
    <w:rsid w:val="00674267"/>
    <w:rsid w:val="00674B51"/>
    <w:rsid w:val="00674C66"/>
    <w:rsid w:val="00676E3C"/>
    <w:rsid w:val="0067761E"/>
    <w:rsid w:val="0068070F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869FC"/>
    <w:rsid w:val="0069044C"/>
    <w:rsid w:val="0069201B"/>
    <w:rsid w:val="00694A79"/>
    <w:rsid w:val="00696D72"/>
    <w:rsid w:val="00697492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37A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003"/>
    <w:rsid w:val="006E695C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881"/>
    <w:rsid w:val="00700CB5"/>
    <w:rsid w:val="00701DA5"/>
    <w:rsid w:val="0070224C"/>
    <w:rsid w:val="00702C03"/>
    <w:rsid w:val="00702CE3"/>
    <w:rsid w:val="00703620"/>
    <w:rsid w:val="00703701"/>
    <w:rsid w:val="00703C0C"/>
    <w:rsid w:val="0070494C"/>
    <w:rsid w:val="0070651D"/>
    <w:rsid w:val="0070793A"/>
    <w:rsid w:val="00710093"/>
    <w:rsid w:val="00710948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19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4733A"/>
    <w:rsid w:val="0075017B"/>
    <w:rsid w:val="007507DE"/>
    <w:rsid w:val="00750954"/>
    <w:rsid w:val="0075125E"/>
    <w:rsid w:val="00751736"/>
    <w:rsid w:val="00755462"/>
    <w:rsid w:val="00755747"/>
    <w:rsid w:val="007570DD"/>
    <w:rsid w:val="0075742A"/>
    <w:rsid w:val="0075770F"/>
    <w:rsid w:val="007600C1"/>
    <w:rsid w:val="00760AAD"/>
    <w:rsid w:val="00763B1D"/>
    <w:rsid w:val="007645D6"/>
    <w:rsid w:val="00765FE3"/>
    <w:rsid w:val="00766918"/>
    <w:rsid w:val="00766929"/>
    <w:rsid w:val="00766C42"/>
    <w:rsid w:val="00766CB6"/>
    <w:rsid w:val="00767877"/>
    <w:rsid w:val="00770066"/>
    <w:rsid w:val="00770489"/>
    <w:rsid w:val="00770A67"/>
    <w:rsid w:val="007724C9"/>
    <w:rsid w:val="007727D2"/>
    <w:rsid w:val="00773FF5"/>
    <w:rsid w:val="007741AC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A1C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9EA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53FD"/>
    <w:rsid w:val="007C57E8"/>
    <w:rsid w:val="007C59C6"/>
    <w:rsid w:val="007C6348"/>
    <w:rsid w:val="007C7381"/>
    <w:rsid w:val="007D0C4E"/>
    <w:rsid w:val="007D0F5A"/>
    <w:rsid w:val="007D3487"/>
    <w:rsid w:val="007D3FC5"/>
    <w:rsid w:val="007D42DE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2542"/>
    <w:rsid w:val="00814183"/>
    <w:rsid w:val="00814303"/>
    <w:rsid w:val="00815652"/>
    <w:rsid w:val="0081587E"/>
    <w:rsid w:val="00816323"/>
    <w:rsid w:val="0081656C"/>
    <w:rsid w:val="00816612"/>
    <w:rsid w:val="008168BE"/>
    <w:rsid w:val="00817A32"/>
    <w:rsid w:val="00817DA4"/>
    <w:rsid w:val="00820962"/>
    <w:rsid w:val="0082257B"/>
    <w:rsid w:val="00824B0C"/>
    <w:rsid w:val="00825BE5"/>
    <w:rsid w:val="00825E5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4C87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859"/>
    <w:rsid w:val="008429F4"/>
    <w:rsid w:val="00845619"/>
    <w:rsid w:val="008459CA"/>
    <w:rsid w:val="00845A02"/>
    <w:rsid w:val="008460CC"/>
    <w:rsid w:val="00846A56"/>
    <w:rsid w:val="00850341"/>
    <w:rsid w:val="00851405"/>
    <w:rsid w:val="00851E03"/>
    <w:rsid w:val="00852963"/>
    <w:rsid w:val="008532A3"/>
    <w:rsid w:val="0085367C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6479"/>
    <w:rsid w:val="00867EDD"/>
    <w:rsid w:val="00873432"/>
    <w:rsid w:val="00873ECD"/>
    <w:rsid w:val="0087406F"/>
    <w:rsid w:val="0087428C"/>
    <w:rsid w:val="00875686"/>
    <w:rsid w:val="00875A65"/>
    <w:rsid w:val="0087713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6230"/>
    <w:rsid w:val="00886F16"/>
    <w:rsid w:val="00887149"/>
    <w:rsid w:val="008877CD"/>
    <w:rsid w:val="008904E6"/>
    <w:rsid w:val="0089243B"/>
    <w:rsid w:val="008929B9"/>
    <w:rsid w:val="00893337"/>
    <w:rsid w:val="00894602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5D01"/>
    <w:rsid w:val="008B60D7"/>
    <w:rsid w:val="008B688B"/>
    <w:rsid w:val="008C086D"/>
    <w:rsid w:val="008C5893"/>
    <w:rsid w:val="008C650C"/>
    <w:rsid w:val="008C712E"/>
    <w:rsid w:val="008C7E86"/>
    <w:rsid w:val="008D0B43"/>
    <w:rsid w:val="008D1AE0"/>
    <w:rsid w:val="008D307A"/>
    <w:rsid w:val="008D3ECE"/>
    <w:rsid w:val="008D435E"/>
    <w:rsid w:val="008D6DF0"/>
    <w:rsid w:val="008D720E"/>
    <w:rsid w:val="008D75ED"/>
    <w:rsid w:val="008D7789"/>
    <w:rsid w:val="008D7B25"/>
    <w:rsid w:val="008D7B7B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8F5F0D"/>
    <w:rsid w:val="008F6477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167DC"/>
    <w:rsid w:val="00920725"/>
    <w:rsid w:val="009214F0"/>
    <w:rsid w:val="009216DB"/>
    <w:rsid w:val="00921E68"/>
    <w:rsid w:val="00922440"/>
    <w:rsid w:val="009227E0"/>
    <w:rsid w:val="009238B9"/>
    <w:rsid w:val="00925173"/>
    <w:rsid w:val="0092700F"/>
    <w:rsid w:val="009277E4"/>
    <w:rsid w:val="0093035C"/>
    <w:rsid w:val="0093291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5F81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67580"/>
    <w:rsid w:val="00970BF8"/>
    <w:rsid w:val="00970D93"/>
    <w:rsid w:val="00970F52"/>
    <w:rsid w:val="009726F7"/>
    <w:rsid w:val="00973772"/>
    <w:rsid w:val="00975470"/>
    <w:rsid w:val="00980B1A"/>
    <w:rsid w:val="00980B21"/>
    <w:rsid w:val="00980CE2"/>
    <w:rsid w:val="00981714"/>
    <w:rsid w:val="00981D3D"/>
    <w:rsid w:val="009821CF"/>
    <w:rsid w:val="00982381"/>
    <w:rsid w:val="00982F04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7314"/>
    <w:rsid w:val="009979BE"/>
    <w:rsid w:val="009A0F36"/>
    <w:rsid w:val="009A2139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1C1C"/>
    <w:rsid w:val="009C1D04"/>
    <w:rsid w:val="009C3559"/>
    <w:rsid w:val="009C36B6"/>
    <w:rsid w:val="009C3A72"/>
    <w:rsid w:val="009C4E21"/>
    <w:rsid w:val="009C4F34"/>
    <w:rsid w:val="009C77D1"/>
    <w:rsid w:val="009D0124"/>
    <w:rsid w:val="009D050E"/>
    <w:rsid w:val="009D0AAC"/>
    <w:rsid w:val="009D0F74"/>
    <w:rsid w:val="009D2D8E"/>
    <w:rsid w:val="009D4F71"/>
    <w:rsid w:val="009D5947"/>
    <w:rsid w:val="009D64A1"/>
    <w:rsid w:val="009D65D4"/>
    <w:rsid w:val="009D69AB"/>
    <w:rsid w:val="009D7F62"/>
    <w:rsid w:val="009E18B0"/>
    <w:rsid w:val="009E1A6E"/>
    <w:rsid w:val="009E2197"/>
    <w:rsid w:val="009E4A21"/>
    <w:rsid w:val="009E4E8E"/>
    <w:rsid w:val="009E643E"/>
    <w:rsid w:val="009E662E"/>
    <w:rsid w:val="009E7DE5"/>
    <w:rsid w:val="009F1428"/>
    <w:rsid w:val="009F17F9"/>
    <w:rsid w:val="009F1F27"/>
    <w:rsid w:val="009F2D5F"/>
    <w:rsid w:val="009F2EB0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26B"/>
    <w:rsid w:val="00A1197C"/>
    <w:rsid w:val="00A11F9D"/>
    <w:rsid w:val="00A12342"/>
    <w:rsid w:val="00A138B8"/>
    <w:rsid w:val="00A13E55"/>
    <w:rsid w:val="00A14A59"/>
    <w:rsid w:val="00A15165"/>
    <w:rsid w:val="00A15653"/>
    <w:rsid w:val="00A15682"/>
    <w:rsid w:val="00A158CC"/>
    <w:rsid w:val="00A1679C"/>
    <w:rsid w:val="00A2014E"/>
    <w:rsid w:val="00A20D92"/>
    <w:rsid w:val="00A2143B"/>
    <w:rsid w:val="00A222A1"/>
    <w:rsid w:val="00A22A5E"/>
    <w:rsid w:val="00A22C6B"/>
    <w:rsid w:val="00A261C2"/>
    <w:rsid w:val="00A26C19"/>
    <w:rsid w:val="00A270D9"/>
    <w:rsid w:val="00A30092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5E1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5D27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5C76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B7184"/>
    <w:rsid w:val="00AC00CE"/>
    <w:rsid w:val="00AC021C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F01EF"/>
    <w:rsid w:val="00AF09F7"/>
    <w:rsid w:val="00AF1D2A"/>
    <w:rsid w:val="00AF1D52"/>
    <w:rsid w:val="00AF2805"/>
    <w:rsid w:val="00AF2E5C"/>
    <w:rsid w:val="00AF34A5"/>
    <w:rsid w:val="00AF3D2B"/>
    <w:rsid w:val="00AF5C80"/>
    <w:rsid w:val="00AF6B91"/>
    <w:rsid w:val="00AF7CF7"/>
    <w:rsid w:val="00B02466"/>
    <w:rsid w:val="00B02828"/>
    <w:rsid w:val="00B05799"/>
    <w:rsid w:val="00B0591B"/>
    <w:rsid w:val="00B05F0F"/>
    <w:rsid w:val="00B1000A"/>
    <w:rsid w:val="00B10922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C14"/>
    <w:rsid w:val="00B20DE1"/>
    <w:rsid w:val="00B2277C"/>
    <w:rsid w:val="00B255FC"/>
    <w:rsid w:val="00B301FE"/>
    <w:rsid w:val="00B31511"/>
    <w:rsid w:val="00B32F2B"/>
    <w:rsid w:val="00B3356A"/>
    <w:rsid w:val="00B340AE"/>
    <w:rsid w:val="00B35560"/>
    <w:rsid w:val="00B375B6"/>
    <w:rsid w:val="00B37F48"/>
    <w:rsid w:val="00B40DCF"/>
    <w:rsid w:val="00B40E9F"/>
    <w:rsid w:val="00B40F3C"/>
    <w:rsid w:val="00B42BDD"/>
    <w:rsid w:val="00B44A35"/>
    <w:rsid w:val="00B44C90"/>
    <w:rsid w:val="00B44D53"/>
    <w:rsid w:val="00B44DC4"/>
    <w:rsid w:val="00B4520A"/>
    <w:rsid w:val="00B460AB"/>
    <w:rsid w:val="00B473D9"/>
    <w:rsid w:val="00B477BA"/>
    <w:rsid w:val="00B51F69"/>
    <w:rsid w:val="00B52662"/>
    <w:rsid w:val="00B53CC1"/>
    <w:rsid w:val="00B540DD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66E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5CB6"/>
    <w:rsid w:val="00B85E5E"/>
    <w:rsid w:val="00B85F4D"/>
    <w:rsid w:val="00B91758"/>
    <w:rsid w:val="00B91BAC"/>
    <w:rsid w:val="00B93652"/>
    <w:rsid w:val="00B943E2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B1835"/>
    <w:rsid w:val="00BB1AF5"/>
    <w:rsid w:val="00BB271E"/>
    <w:rsid w:val="00BB58C4"/>
    <w:rsid w:val="00BB5DCA"/>
    <w:rsid w:val="00BB5EC0"/>
    <w:rsid w:val="00BB617D"/>
    <w:rsid w:val="00BB696A"/>
    <w:rsid w:val="00BB6AB9"/>
    <w:rsid w:val="00BC137C"/>
    <w:rsid w:val="00BC1615"/>
    <w:rsid w:val="00BC18A0"/>
    <w:rsid w:val="00BC18B2"/>
    <w:rsid w:val="00BC350C"/>
    <w:rsid w:val="00BC4755"/>
    <w:rsid w:val="00BC6730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D33"/>
    <w:rsid w:val="00BD794C"/>
    <w:rsid w:val="00BE00BF"/>
    <w:rsid w:val="00BE1915"/>
    <w:rsid w:val="00BE4151"/>
    <w:rsid w:val="00BE43EC"/>
    <w:rsid w:val="00BE4684"/>
    <w:rsid w:val="00BE4FF4"/>
    <w:rsid w:val="00BE50FD"/>
    <w:rsid w:val="00BE5C2A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2C64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13F9"/>
    <w:rsid w:val="00C52528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E3"/>
    <w:rsid w:val="00C8212F"/>
    <w:rsid w:val="00C827B6"/>
    <w:rsid w:val="00C831FF"/>
    <w:rsid w:val="00C848D6"/>
    <w:rsid w:val="00C84A0D"/>
    <w:rsid w:val="00C86606"/>
    <w:rsid w:val="00C86BCB"/>
    <w:rsid w:val="00C86DC5"/>
    <w:rsid w:val="00C87F53"/>
    <w:rsid w:val="00C952EB"/>
    <w:rsid w:val="00C97E09"/>
    <w:rsid w:val="00CA0887"/>
    <w:rsid w:val="00CA104D"/>
    <w:rsid w:val="00CA1C70"/>
    <w:rsid w:val="00CA2D75"/>
    <w:rsid w:val="00CA2E3F"/>
    <w:rsid w:val="00CA3149"/>
    <w:rsid w:val="00CA4DBC"/>
    <w:rsid w:val="00CA69DE"/>
    <w:rsid w:val="00CA7477"/>
    <w:rsid w:val="00CB2CF6"/>
    <w:rsid w:val="00CB4D08"/>
    <w:rsid w:val="00CB4EA0"/>
    <w:rsid w:val="00CB5282"/>
    <w:rsid w:val="00CB5935"/>
    <w:rsid w:val="00CB5FBF"/>
    <w:rsid w:val="00CC09EB"/>
    <w:rsid w:val="00CC25A4"/>
    <w:rsid w:val="00CC2E8D"/>
    <w:rsid w:val="00CC3C4D"/>
    <w:rsid w:val="00CC3E71"/>
    <w:rsid w:val="00CC4038"/>
    <w:rsid w:val="00CC4151"/>
    <w:rsid w:val="00CC4A9A"/>
    <w:rsid w:val="00CC5031"/>
    <w:rsid w:val="00CC5BB5"/>
    <w:rsid w:val="00CC5D03"/>
    <w:rsid w:val="00CC6134"/>
    <w:rsid w:val="00CC7E95"/>
    <w:rsid w:val="00CD1C7E"/>
    <w:rsid w:val="00CD3FBF"/>
    <w:rsid w:val="00CD51E5"/>
    <w:rsid w:val="00CD5ABE"/>
    <w:rsid w:val="00CD5D9D"/>
    <w:rsid w:val="00CD6270"/>
    <w:rsid w:val="00CD6830"/>
    <w:rsid w:val="00CE04B2"/>
    <w:rsid w:val="00CE130D"/>
    <w:rsid w:val="00CE1507"/>
    <w:rsid w:val="00CE1769"/>
    <w:rsid w:val="00CE1E8E"/>
    <w:rsid w:val="00CE208F"/>
    <w:rsid w:val="00CE3D2F"/>
    <w:rsid w:val="00CE595E"/>
    <w:rsid w:val="00CE5D30"/>
    <w:rsid w:val="00CE791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CF6BE8"/>
    <w:rsid w:val="00D00508"/>
    <w:rsid w:val="00D01F87"/>
    <w:rsid w:val="00D024EB"/>
    <w:rsid w:val="00D0256F"/>
    <w:rsid w:val="00D032B4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1758F"/>
    <w:rsid w:val="00D205BF"/>
    <w:rsid w:val="00D20D49"/>
    <w:rsid w:val="00D21667"/>
    <w:rsid w:val="00D221F2"/>
    <w:rsid w:val="00D24C5A"/>
    <w:rsid w:val="00D25C9D"/>
    <w:rsid w:val="00D263A4"/>
    <w:rsid w:val="00D2691F"/>
    <w:rsid w:val="00D343DD"/>
    <w:rsid w:val="00D34FF9"/>
    <w:rsid w:val="00D37297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6C99"/>
    <w:rsid w:val="00D673CC"/>
    <w:rsid w:val="00D721F9"/>
    <w:rsid w:val="00D72592"/>
    <w:rsid w:val="00D726E5"/>
    <w:rsid w:val="00D72FC4"/>
    <w:rsid w:val="00D73125"/>
    <w:rsid w:val="00D733B7"/>
    <w:rsid w:val="00D735A9"/>
    <w:rsid w:val="00D749F4"/>
    <w:rsid w:val="00D74B5E"/>
    <w:rsid w:val="00D7551F"/>
    <w:rsid w:val="00D76520"/>
    <w:rsid w:val="00D82CCA"/>
    <w:rsid w:val="00D83046"/>
    <w:rsid w:val="00D830E2"/>
    <w:rsid w:val="00D83322"/>
    <w:rsid w:val="00D836EC"/>
    <w:rsid w:val="00D8384D"/>
    <w:rsid w:val="00D844F8"/>
    <w:rsid w:val="00D852FC"/>
    <w:rsid w:val="00D862E4"/>
    <w:rsid w:val="00D905B2"/>
    <w:rsid w:val="00D9131A"/>
    <w:rsid w:val="00D92B98"/>
    <w:rsid w:val="00D92D3E"/>
    <w:rsid w:val="00D93EF3"/>
    <w:rsid w:val="00D94B39"/>
    <w:rsid w:val="00D9510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84A"/>
    <w:rsid w:val="00DA6A0F"/>
    <w:rsid w:val="00DA6C8F"/>
    <w:rsid w:val="00DA72B4"/>
    <w:rsid w:val="00DB0642"/>
    <w:rsid w:val="00DB19D0"/>
    <w:rsid w:val="00DB1C58"/>
    <w:rsid w:val="00DB3502"/>
    <w:rsid w:val="00DB4EB1"/>
    <w:rsid w:val="00DB57E7"/>
    <w:rsid w:val="00DB7841"/>
    <w:rsid w:val="00DC0392"/>
    <w:rsid w:val="00DC05D0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0B1"/>
    <w:rsid w:val="00DD13F8"/>
    <w:rsid w:val="00DD620B"/>
    <w:rsid w:val="00DD64E7"/>
    <w:rsid w:val="00DE0B53"/>
    <w:rsid w:val="00DE1327"/>
    <w:rsid w:val="00DE3D2C"/>
    <w:rsid w:val="00DE4324"/>
    <w:rsid w:val="00DE4371"/>
    <w:rsid w:val="00DE489F"/>
    <w:rsid w:val="00DE4A44"/>
    <w:rsid w:val="00DE5A6F"/>
    <w:rsid w:val="00DE5D59"/>
    <w:rsid w:val="00DE5FFD"/>
    <w:rsid w:val="00DE6646"/>
    <w:rsid w:val="00DE6715"/>
    <w:rsid w:val="00DE7358"/>
    <w:rsid w:val="00DE7C63"/>
    <w:rsid w:val="00DF0CAC"/>
    <w:rsid w:val="00DF0E50"/>
    <w:rsid w:val="00DF190B"/>
    <w:rsid w:val="00DF1D05"/>
    <w:rsid w:val="00DF2E2A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534A"/>
    <w:rsid w:val="00E0605E"/>
    <w:rsid w:val="00E06EA3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5FEB"/>
    <w:rsid w:val="00E366B2"/>
    <w:rsid w:val="00E369F8"/>
    <w:rsid w:val="00E377EB"/>
    <w:rsid w:val="00E37FCC"/>
    <w:rsid w:val="00E41B43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7878"/>
    <w:rsid w:val="00EB0A17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0C0C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21E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99F"/>
    <w:rsid w:val="00EF7881"/>
    <w:rsid w:val="00F00097"/>
    <w:rsid w:val="00F01EB1"/>
    <w:rsid w:val="00F0257C"/>
    <w:rsid w:val="00F04703"/>
    <w:rsid w:val="00F077F7"/>
    <w:rsid w:val="00F07995"/>
    <w:rsid w:val="00F1001F"/>
    <w:rsid w:val="00F10835"/>
    <w:rsid w:val="00F1100C"/>
    <w:rsid w:val="00F1167E"/>
    <w:rsid w:val="00F1246B"/>
    <w:rsid w:val="00F124F0"/>
    <w:rsid w:val="00F14582"/>
    <w:rsid w:val="00F1498A"/>
    <w:rsid w:val="00F152C4"/>
    <w:rsid w:val="00F17B1E"/>
    <w:rsid w:val="00F20F15"/>
    <w:rsid w:val="00F20F17"/>
    <w:rsid w:val="00F21628"/>
    <w:rsid w:val="00F21849"/>
    <w:rsid w:val="00F21F3A"/>
    <w:rsid w:val="00F23106"/>
    <w:rsid w:val="00F231C9"/>
    <w:rsid w:val="00F23561"/>
    <w:rsid w:val="00F23BC5"/>
    <w:rsid w:val="00F267EA"/>
    <w:rsid w:val="00F303AE"/>
    <w:rsid w:val="00F33963"/>
    <w:rsid w:val="00F33F7E"/>
    <w:rsid w:val="00F35901"/>
    <w:rsid w:val="00F406E7"/>
    <w:rsid w:val="00F41E32"/>
    <w:rsid w:val="00F4436A"/>
    <w:rsid w:val="00F447DE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2984"/>
    <w:rsid w:val="00F7446C"/>
    <w:rsid w:val="00F746DB"/>
    <w:rsid w:val="00F753E9"/>
    <w:rsid w:val="00F76B2F"/>
    <w:rsid w:val="00F77DE7"/>
    <w:rsid w:val="00F8011B"/>
    <w:rsid w:val="00F80A45"/>
    <w:rsid w:val="00F81D03"/>
    <w:rsid w:val="00F825D4"/>
    <w:rsid w:val="00F832B3"/>
    <w:rsid w:val="00F83B8C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5A88"/>
    <w:rsid w:val="00FA7CC0"/>
    <w:rsid w:val="00FB0701"/>
    <w:rsid w:val="00FB1299"/>
    <w:rsid w:val="00FB13FD"/>
    <w:rsid w:val="00FB1AFB"/>
    <w:rsid w:val="00FB23B7"/>
    <w:rsid w:val="00FB295A"/>
    <w:rsid w:val="00FB2A6E"/>
    <w:rsid w:val="00FB3142"/>
    <w:rsid w:val="00FB4ACC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C7CA6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413C"/>
    <w:rsid w:val="00FF43B1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9B15-32C3-4FD0-974B-C00C7DC9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7225</TotalTime>
  <Pages>9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22927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1651</cp:revision>
  <cp:lastPrinted>2023-04-05T08:07:00Z</cp:lastPrinted>
  <dcterms:created xsi:type="dcterms:W3CDTF">2015-03-17T12:58:00Z</dcterms:created>
  <dcterms:modified xsi:type="dcterms:W3CDTF">2023-04-24T12:19:00Z</dcterms:modified>
</cp:coreProperties>
</file>