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6010F8">
        <w:rPr>
          <w:szCs w:val="28"/>
        </w:rPr>
        <w:t xml:space="preserve">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FA7980">
        <w:rPr>
          <w:szCs w:val="28"/>
        </w:rPr>
        <w:t xml:space="preserve">                  </w:t>
      </w:r>
      <w:proofErr w:type="spellStart"/>
      <w:r w:rsidR="00FA7980">
        <w:rPr>
          <w:szCs w:val="28"/>
        </w:rPr>
        <w:t>Кривополянского</w:t>
      </w:r>
      <w:proofErr w:type="spellEnd"/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4C3EDC" w:rsidP="00DC2825">
      <w:pPr>
        <w:ind w:left="360"/>
        <w:jc w:val="center"/>
        <w:rPr>
          <w:szCs w:val="28"/>
        </w:rPr>
      </w:pPr>
      <w:r>
        <w:rPr>
          <w:szCs w:val="28"/>
        </w:rPr>
        <w:tab/>
        <w:t xml:space="preserve">        </w:t>
      </w:r>
      <w:proofErr w:type="spellStart"/>
      <w:r w:rsidR="00FA7980">
        <w:rPr>
          <w:szCs w:val="28"/>
        </w:rPr>
        <w:t>Ребрун</w:t>
      </w:r>
      <w:proofErr w:type="spellEnd"/>
      <w:r w:rsidR="00FA7980">
        <w:rPr>
          <w:szCs w:val="28"/>
        </w:rPr>
        <w:t xml:space="preserve"> А.А.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6E5F24" w:rsidP="00DC2825">
      <w:pPr>
        <w:ind w:left="360"/>
        <w:rPr>
          <w:szCs w:val="28"/>
        </w:rPr>
      </w:pPr>
      <w:r w:rsidRPr="006E5F24">
        <w:rPr>
          <w:szCs w:val="28"/>
        </w:rPr>
        <w:t>24.04.2023</w:t>
      </w:r>
      <w:r w:rsidR="002D597F" w:rsidRPr="006E5F24">
        <w:rPr>
          <w:szCs w:val="28"/>
        </w:rPr>
        <w:t xml:space="preserve"> </w:t>
      </w:r>
      <w:r w:rsidRPr="006E5F24">
        <w:rPr>
          <w:szCs w:val="28"/>
        </w:rPr>
        <w:t>г.        №25</w:t>
      </w:r>
      <w:bookmarkStart w:id="0" w:name="_GoBack"/>
      <w:bookmarkEnd w:id="0"/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 xml:space="preserve">муниципального района направляет </w:t>
      </w:r>
      <w:proofErr w:type="gramStart"/>
      <w:r w:rsidRPr="00834625">
        <w:rPr>
          <w:szCs w:val="28"/>
        </w:rPr>
        <w:t>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243B">
        <w:rPr>
          <w:szCs w:val="28"/>
        </w:rPr>
        <w:t>Кривополя</w:t>
      </w:r>
      <w:r w:rsidR="00CC243B">
        <w:rPr>
          <w:szCs w:val="28"/>
        </w:rPr>
        <w:t>н</w:t>
      </w:r>
      <w:r w:rsidR="00CC243B">
        <w:rPr>
          <w:szCs w:val="28"/>
        </w:rPr>
        <w:t>ского</w:t>
      </w:r>
      <w:proofErr w:type="spellEnd"/>
      <w:r w:rsidR="00982381" w:rsidRPr="00FE7EFE">
        <w:rPr>
          <w:szCs w:val="28"/>
        </w:rPr>
        <w:t xml:space="preserve"> 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</w:t>
      </w:r>
      <w:r w:rsidRPr="00834625">
        <w:rPr>
          <w:szCs w:val="28"/>
        </w:rPr>
        <w:t>л</w:t>
      </w:r>
      <w:r w:rsidRPr="00834625">
        <w:rPr>
          <w:szCs w:val="28"/>
        </w:rPr>
        <w:t>нении  бюджета</w:t>
      </w:r>
      <w:r w:rsidR="00A01F44" w:rsidRPr="00834625">
        <w:rPr>
          <w:szCs w:val="28"/>
        </w:rPr>
        <w:t xml:space="preserve"> </w:t>
      </w:r>
      <w:proofErr w:type="spellStart"/>
      <w:r w:rsidR="00CC243B">
        <w:rPr>
          <w:szCs w:val="28"/>
        </w:rPr>
        <w:t>Кривополянского</w:t>
      </w:r>
      <w:proofErr w:type="spellEnd"/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C0462B">
        <w:rPr>
          <w:szCs w:val="28"/>
        </w:rPr>
        <w:t xml:space="preserve"> муниц</w:t>
      </w:r>
      <w:r w:rsidR="00C0462B">
        <w:rPr>
          <w:szCs w:val="28"/>
        </w:rPr>
        <w:t>и</w:t>
      </w:r>
      <w:r w:rsidR="0048530C">
        <w:rPr>
          <w:szCs w:val="28"/>
        </w:rPr>
        <w:t>пального района за 2022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 xml:space="preserve">ное в соответствии с  Бюджетным кодексом  Российской  Федерации,   Решением Совета народных депутатов </w:t>
      </w:r>
      <w:r w:rsidR="00197C7B" w:rsidRPr="00197C7B">
        <w:rPr>
          <w:szCs w:val="28"/>
        </w:rPr>
        <w:t xml:space="preserve"> </w:t>
      </w:r>
      <w:proofErr w:type="spellStart"/>
      <w:r w:rsidR="00CC243B">
        <w:rPr>
          <w:szCs w:val="28"/>
        </w:rPr>
        <w:t>Кривополянского</w:t>
      </w:r>
      <w:proofErr w:type="spellEnd"/>
      <w:r w:rsidR="007C7381" w:rsidRPr="00FE7EFE">
        <w:rPr>
          <w:szCs w:val="28"/>
        </w:rPr>
        <w:t xml:space="preserve"> </w:t>
      </w:r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 района «Об утв</w:t>
      </w:r>
      <w:r w:rsidRPr="00834625">
        <w:rPr>
          <w:szCs w:val="28"/>
        </w:rPr>
        <w:t>ерждении положения  о бюджет</w:t>
      </w:r>
      <w:r w:rsidR="00982381">
        <w:rPr>
          <w:szCs w:val="28"/>
        </w:rPr>
        <w:t xml:space="preserve">ном процессе в </w:t>
      </w:r>
      <w:proofErr w:type="spellStart"/>
      <w:r w:rsidR="00CC243B">
        <w:rPr>
          <w:szCs w:val="28"/>
        </w:rPr>
        <w:t>Кривополянском</w:t>
      </w:r>
      <w:proofErr w:type="spellEnd"/>
      <w:r w:rsidR="007C7381">
        <w:rPr>
          <w:szCs w:val="28"/>
        </w:rPr>
        <w:t xml:space="preserve"> </w:t>
      </w:r>
      <w:r w:rsidR="00FE7EFE">
        <w:rPr>
          <w:szCs w:val="28"/>
        </w:rPr>
        <w:t>сел</w:t>
      </w:r>
      <w:r w:rsidR="00FE7EFE">
        <w:rPr>
          <w:szCs w:val="28"/>
        </w:rPr>
        <w:t>ь</w:t>
      </w:r>
      <w:r w:rsidR="00FE7EFE">
        <w:rPr>
          <w:szCs w:val="28"/>
        </w:rPr>
        <w:t xml:space="preserve">ском поселении  </w:t>
      </w:r>
      <w:proofErr w:type="gramEnd"/>
      <w:r w:rsidR="00FE7EFE">
        <w:rPr>
          <w:szCs w:val="28"/>
        </w:rPr>
        <w:t>Острогожского</w:t>
      </w:r>
      <w:r w:rsidRPr="00834625">
        <w:rPr>
          <w:szCs w:val="28"/>
        </w:rPr>
        <w:t xml:space="preserve"> муниципального  района»,  Положением о рев</w:t>
      </w:r>
      <w:r w:rsidRPr="00834625">
        <w:rPr>
          <w:szCs w:val="28"/>
        </w:rPr>
        <w:t>и</w:t>
      </w:r>
      <w:r w:rsidRPr="00834625">
        <w:rPr>
          <w:szCs w:val="28"/>
        </w:rPr>
        <w:t>зионной комиссии</w:t>
      </w:r>
      <w:r w:rsidR="0072242B">
        <w:rPr>
          <w:szCs w:val="28"/>
        </w:rPr>
        <w:t xml:space="preserve"> Острогожского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</w:t>
      </w:r>
      <w:r w:rsidRPr="00834625">
        <w:rPr>
          <w:szCs w:val="28"/>
        </w:rPr>
        <w:t>е</w:t>
      </w:r>
      <w:r w:rsidRPr="00834625">
        <w:rPr>
          <w:szCs w:val="28"/>
        </w:rPr>
        <w:t xml:space="preserve">даче полномочий </w:t>
      </w:r>
      <w:proofErr w:type="spellStart"/>
      <w:r w:rsidR="00CC243B">
        <w:rPr>
          <w:szCs w:val="28"/>
        </w:rPr>
        <w:t>Кривополянского</w:t>
      </w:r>
      <w:proofErr w:type="spellEnd"/>
      <w:r w:rsidR="00CC243B" w:rsidRPr="00834625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</w:t>
      </w:r>
      <w:r w:rsidRPr="00834625">
        <w:rPr>
          <w:szCs w:val="28"/>
        </w:rPr>
        <w:t>и</w:t>
      </w:r>
      <w:r w:rsidRPr="00834625">
        <w:rPr>
          <w:szCs w:val="28"/>
        </w:rPr>
        <w:t>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800CF2">
        <w:rPr>
          <w:szCs w:val="28"/>
        </w:rPr>
        <w:t>Приложение</w:t>
      </w:r>
      <w:r w:rsidRPr="00210EAE">
        <w:rPr>
          <w:szCs w:val="28"/>
        </w:rPr>
        <w:t xml:space="preserve">: на </w:t>
      </w:r>
      <w:r w:rsidR="00210EAE" w:rsidRPr="00210EAE">
        <w:rPr>
          <w:szCs w:val="28"/>
        </w:rPr>
        <w:t>7</w:t>
      </w:r>
      <w:r w:rsidRPr="00210EAE">
        <w:rPr>
          <w:szCs w:val="28"/>
        </w:rPr>
        <w:t xml:space="preserve"> л</w:t>
      </w:r>
      <w:r w:rsidR="00547C9E" w:rsidRPr="00210EAE">
        <w:rPr>
          <w:szCs w:val="28"/>
        </w:rPr>
        <w:t>.</w:t>
      </w:r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C7726A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C7726A">
        <w:rPr>
          <w:szCs w:val="24"/>
        </w:rPr>
        <w:t>З</w:t>
      </w:r>
      <w:proofErr w:type="gramEnd"/>
      <w:r w:rsidRPr="00C7726A">
        <w:rPr>
          <w:szCs w:val="24"/>
        </w:rPr>
        <w:t xml:space="preserve"> А К Л Ю Ч Е Н И Е</w:t>
      </w:r>
    </w:p>
    <w:p w:rsidR="007409CF" w:rsidRPr="00C7726A" w:rsidRDefault="007409CF" w:rsidP="007409CF">
      <w:pPr>
        <w:rPr>
          <w:sz w:val="24"/>
          <w:szCs w:val="24"/>
        </w:rPr>
      </w:pPr>
    </w:p>
    <w:p w:rsidR="00587EE6" w:rsidRPr="00C7726A" w:rsidRDefault="00587EE6" w:rsidP="003D345B">
      <w:pPr>
        <w:pStyle w:val="3"/>
        <w:rPr>
          <w:szCs w:val="24"/>
        </w:rPr>
      </w:pPr>
      <w:r w:rsidRPr="00C7726A">
        <w:rPr>
          <w:szCs w:val="24"/>
        </w:rPr>
        <w:t xml:space="preserve">Ревизионной </w:t>
      </w:r>
      <w:r w:rsidR="00B51F69" w:rsidRPr="00C7726A">
        <w:rPr>
          <w:szCs w:val="24"/>
        </w:rPr>
        <w:t>комиссии Острогожского</w:t>
      </w:r>
      <w:r w:rsidRPr="00C7726A">
        <w:rPr>
          <w:szCs w:val="24"/>
        </w:rPr>
        <w:t xml:space="preserve"> муниципального района </w:t>
      </w:r>
      <w:proofErr w:type="gramStart"/>
      <w:r w:rsidRPr="00C7726A">
        <w:rPr>
          <w:szCs w:val="24"/>
        </w:rPr>
        <w:t>на</w:t>
      </w:r>
      <w:proofErr w:type="gramEnd"/>
    </w:p>
    <w:p w:rsidR="007409CF" w:rsidRPr="00C7726A" w:rsidRDefault="00587EE6" w:rsidP="000E6BD7">
      <w:pPr>
        <w:jc w:val="center"/>
        <w:rPr>
          <w:b/>
          <w:bCs/>
          <w:sz w:val="24"/>
          <w:szCs w:val="24"/>
        </w:rPr>
      </w:pPr>
      <w:r w:rsidRPr="00C7726A">
        <w:rPr>
          <w:b/>
          <w:bCs/>
          <w:sz w:val="24"/>
          <w:szCs w:val="24"/>
        </w:rPr>
        <w:t xml:space="preserve">проект  решения  Совета народных депутатов </w:t>
      </w:r>
      <w:proofErr w:type="spellStart"/>
      <w:r w:rsidR="00CB13BF">
        <w:rPr>
          <w:b/>
          <w:bCs/>
          <w:sz w:val="24"/>
          <w:szCs w:val="24"/>
        </w:rPr>
        <w:t>Кривополянского</w:t>
      </w:r>
      <w:proofErr w:type="spellEnd"/>
      <w:r w:rsidR="004C2865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поселения </w:t>
      </w:r>
      <w:r w:rsidR="00B51F69" w:rsidRPr="00C7726A">
        <w:rPr>
          <w:b/>
          <w:sz w:val="24"/>
          <w:szCs w:val="24"/>
        </w:rPr>
        <w:t>Острогожского</w:t>
      </w:r>
      <w:r w:rsidRPr="00C7726A">
        <w:rPr>
          <w:b/>
          <w:bCs/>
          <w:sz w:val="24"/>
          <w:szCs w:val="24"/>
        </w:rPr>
        <w:t xml:space="preserve"> муниципального района  «Об</w:t>
      </w:r>
      <w:r w:rsidR="000B0249" w:rsidRPr="00C7726A">
        <w:rPr>
          <w:b/>
          <w:bCs/>
          <w:sz w:val="24"/>
          <w:szCs w:val="24"/>
        </w:rPr>
        <w:t xml:space="preserve"> утверждении отчета об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исполнении  бю</w:t>
      </w:r>
      <w:r w:rsidRPr="00C7726A">
        <w:rPr>
          <w:b/>
          <w:bCs/>
          <w:sz w:val="24"/>
          <w:szCs w:val="24"/>
        </w:rPr>
        <w:t>д</w:t>
      </w:r>
      <w:r w:rsidRPr="00C7726A">
        <w:rPr>
          <w:b/>
          <w:bCs/>
          <w:sz w:val="24"/>
          <w:szCs w:val="24"/>
        </w:rPr>
        <w:t xml:space="preserve">жета </w:t>
      </w:r>
      <w:proofErr w:type="spellStart"/>
      <w:r w:rsidR="00CB13BF">
        <w:rPr>
          <w:b/>
          <w:sz w:val="24"/>
          <w:szCs w:val="24"/>
        </w:rPr>
        <w:t>Кривополянского</w:t>
      </w:r>
      <w:proofErr w:type="spellEnd"/>
      <w:r w:rsidR="00600019" w:rsidRPr="00C7726A">
        <w:rPr>
          <w:b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 поселения   за 20</w:t>
      </w:r>
      <w:r w:rsidR="001775FE">
        <w:rPr>
          <w:b/>
          <w:bCs/>
          <w:sz w:val="24"/>
          <w:szCs w:val="24"/>
        </w:rPr>
        <w:t>22</w:t>
      </w:r>
      <w:r w:rsidRPr="00C7726A">
        <w:rPr>
          <w:b/>
          <w:bCs/>
          <w:sz w:val="24"/>
          <w:szCs w:val="24"/>
        </w:rPr>
        <w:t xml:space="preserve"> год»</w:t>
      </w:r>
    </w:p>
    <w:p w:rsidR="000E6BD7" w:rsidRPr="00C7726A" w:rsidRDefault="000E6BD7" w:rsidP="000E6BD7">
      <w:pPr>
        <w:jc w:val="center"/>
        <w:rPr>
          <w:b/>
          <w:bCs/>
          <w:sz w:val="24"/>
          <w:szCs w:val="24"/>
        </w:rPr>
      </w:pPr>
    </w:p>
    <w:p w:rsidR="00587EE6" w:rsidRPr="00C7726A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72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C7726A" w:rsidRDefault="00530C48" w:rsidP="00B477BA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Заключение р</w:t>
      </w:r>
      <w:r w:rsidR="00D958BE" w:rsidRPr="00C7726A">
        <w:rPr>
          <w:sz w:val="24"/>
          <w:szCs w:val="24"/>
        </w:rPr>
        <w:t>евизионной комиссии  Острогожского</w:t>
      </w:r>
      <w:r w:rsidR="00587EE6" w:rsidRPr="00C7726A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C7726A">
        <w:rPr>
          <w:sz w:val="24"/>
          <w:szCs w:val="24"/>
        </w:rPr>
        <w:t xml:space="preserve">татов  </w:t>
      </w:r>
      <w:proofErr w:type="spellStart"/>
      <w:r w:rsidR="00582DC6">
        <w:rPr>
          <w:sz w:val="24"/>
          <w:szCs w:val="24"/>
        </w:rPr>
        <w:t>Кривополянского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F14582" w:rsidRPr="00C7726A">
        <w:rPr>
          <w:sz w:val="24"/>
          <w:szCs w:val="24"/>
        </w:rPr>
        <w:t>сельского поселения Острогожского</w:t>
      </w:r>
      <w:r w:rsidR="00587EE6" w:rsidRPr="00C7726A">
        <w:rPr>
          <w:sz w:val="24"/>
          <w:szCs w:val="24"/>
        </w:rPr>
        <w:t xml:space="preserve"> муниципального района  «Об  </w:t>
      </w:r>
      <w:r w:rsidR="00B6045F" w:rsidRPr="00C7726A">
        <w:rPr>
          <w:sz w:val="24"/>
          <w:szCs w:val="24"/>
        </w:rPr>
        <w:t xml:space="preserve"> утверждении  отчета  об  исполнении </w:t>
      </w:r>
      <w:r w:rsidR="00303A48" w:rsidRPr="00C7726A">
        <w:rPr>
          <w:sz w:val="24"/>
          <w:szCs w:val="24"/>
        </w:rPr>
        <w:t xml:space="preserve"> бюджета </w:t>
      </w:r>
      <w:proofErr w:type="spellStart"/>
      <w:r w:rsidR="00582DC6">
        <w:rPr>
          <w:sz w:val="24"/>
          <w:szCs w:val="24"/>
        </w:rPr>
        <w:t>Кривополя</w:t>
      </w:r>
      <w:r w:rsidR="00582DC6">
        <w:rPr>
          <w:sz w:val="24"/>
          <w:szCs w:val="24"/>
        </w:rPr>
        <w:t>н</w:t>
      </w:r>
      <w:r w:rsidR="00582DC6">
        <w:rPr>
          <w:sz w:val="24"/>
          <w:szCs w:val="24"/>
        </w:rPr>
        <w:t>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сельского поселения  за 20</w:t>
      </w:r>
      <w:r w:rsidR="00A97942">
        <w:rPr>
          <w:sz w:val="24"/>
          <w:szCs w:val="24"/>
        </w:rPr>
        <w:t>22</w:t>
      </w:r>
      <w:r w:rsidR="001336D9" w:rsidRPr="00C7726A">
        <w:rPr>
          <w:sz w:val="24"/>
          <w:szCs w:val="24"/>
        </w:rPr>
        <w:t xml:space="preserve"> </w:t>
      </w:r>
      <w:r w:rsidR="009939F6" w:rsidRPr="00C7726A">
        <w:rPr>
          <w:sz w:val="24"/>
          <w:szCs w:val="24"/>
        </w:rPr>
        <w:t>год</w:t>
      </w:r>
      <w:r w:rsidR="00587EE6" w:rsidRPr="00C7726A">
        <w:rPr>
          <w:sz w:val="24"/>
          <w:szCs w:val="24"/>
        </w:rPr>
        <w:t>» подготовлено в соответствии с  Бюджетным кодексом  Российской  Федерации,   Уставом</w:t>
      </w:r>
      <w:r w:rsidR="00303A48" w:rsidRPr="00C7726A">
        <w:rPr>
          <w:sz w:val="24"/>
          <w:szCs w:val="24"/>
        </w:rPr>
        <w:t xml:space="preserve"> </w:t>
      </w:r>
      <w:proofErr w:type="spellStart"/>
      <w:r w:rsidR="00582DC6">
        <w:rPr>
          <w:sz w:val="24"/>
          <w:szCs w:val="24"/>
        </w:rPr>
        <w:t>Кривополянского</w:t>
      </w:r>
      <w:proofErr w:type="spellEnd"/>
      <w:r w:rsidR="00FC48FD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</w:t>
      </w:r>
      <w:r w:rsidR="00587EE6" w:rsidRPr="00C7726A">
        <w:rPr>
          <w:sz w:val="24"/>
          <w:szCs w:val="24"/>
        </w:rPr>
        <w:t>у</w:t>
      </w:r>
      <w:r w:rsidR="00587EE6" w:rsidRPr="00C7726A">
        <w:rPr>
          <w:sz w:val="24"/>
          <w:szCs w:val="24"/>
        </w:rPr>
        <w:t xml:space="preserve">ниципального района,  Решением Совета народных депутатов </w:t>
      </w:r>
      <w:proofErr w:type="spellStart"/>
      <w:r w:rsidR="00582DC6">
        <w:rPr>
          <w:sz w:val="24"/>
          <w:szCs w:val="24"/>
        </w:rPr>
        <w:t>Кривополянского</w:t>
      </w:r>
      <w:proofErr w:type="spellEnd"/>
      <w:r w:rsidR="007C57E8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 «Об утверждении положения  о бюдже</w:t>
      </w:r>
      <w:r w:rsidR="00587EE6" w:rsidRPr="00C7726A">
        <w:rPr>
          <w:sz w:val="24"/>
          <w:szCs w:val="24"/>
        </w:rPr>
        <w:t>т</w:t>
      </w:r>
      <w:r w:rsidR="00587EE6" w:rsidRPr="00C7726A">
        <w:rPr>
          <w:sz w:val="24"/>
          <w:szCs w:val="24"/>
        </w:rPr>
        <w:t>ном</w:t>
      </w:r>
      <w:proofErr w:type="gramEnd"/>
      <w:r w:rsidR="00587EE6"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процессе</w:t>
      </w:r>
      <w:proofErr w:type="gramEnd"/>
      <w:r w:rsidR="00587EE6" w:rsidRPr="00C7726A">
        <w:rPr>
          <w:sz w:val="24"/>
          <w:szCs w:val="24"/>
        </w:rPr>
        <w:t xml:space="preserve"> в </w:t>
      </w:r>
      <w:r w:rsidR="00702CE3" w:rsidRPr="00C7726A">
        <w:rPr>
          <w:sz w:val="24"/>
          <w:szCs w:val="24"/>
        </w:rPr>
        <w:t xml:space="preserve"> </w:t>
      </w:r>
      <w:r w:rsidR="007C57E8" w:rsidRPr="00C7726A">
        <w:rPr>
          <w:sz w:val="24"/>
          <w:szCs w:val="24"/>
        </w:rPr>
        <w:t xml:space="preserve"> </w:t>
      </w:r>
      <w:proofErr w:type="spellStart"/>
      <w:r w:rsidR="00582DC6">
        <w:rPr>
          <w:sz w:val="24"/>
          <w:szCs w:val="24"/>
        </w:rPr>
        <w:t>Кривополянском</w:t>
      </w:r>
      <w:proofErr w:type="spellEnd"/>
      <w:r w:rsidR="00115F46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сельском поселении 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 ра</w:t>
      </w:r>
      <w:r w:rsidR="00587EE6" w:rsidRPr="00C7726A">
        <w:rPr>
          <w:sz w:val="24"/>
          <w:szCs w:val="24"/>
        </w:rPr>
        <w:t>й</w:t>
      </w:r>
      <w:r w:rsidR="00587EE6" w:rsidRPr="00C7726A">
        <w:rPr>
          <w:sz w:val="24"/>
          <w:szCs w:val="24"/>
        </w:rPr>
        <w:t xml:space="preserve">она»,  Положением о ревизионной комиссии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</w:t>
      </w:r>
      <w:r w:rsidR="00B477BA" w:rsidRPr="00C7726A">
        <w:rPr>
          <w:sz w:val="24"/>
          <w:szCs w:val="24"/>
        </w:rPr>
        <w:t>согл</w:t>
      </w:r>
      <w:r w:rsidR="00B477BA" w:rsidRPr="00C7726A">
        <w:rPr>
          <w:sz w:val="24"/>
          <w:szCs w:val="24"/>
        </w:rPr>
        <w:t>а</w:t>
      </w:r>
      <w:r w:rsidR="00B477BA" w:rsidRPr="00C7726A">
        <w:rPr>
          <w:sz w:val="24"/>
          <w:szCs w:val="24"/>
        </w:rPr>
        <w:t xml:space="preserve">шением  о передаче полномочий </w:t>
      </w:r>
      <w:proofErr w:type="spellStart"/>
      <w:r w:rsidR="00582DC6">
        <w:rPr>
          <w:sz w:val="24"/>
          <w:szCs w:val="24"/>
        </w:rPr>
        <w:t>Кривополянского</w:t>
      </w:r>
      <w:proofErr w:type="spellEnd"/>
      <w:r w:rsidR="00B477BA" w:rsidRPr="00C7726A">
        <w:rPr>
          <w:sz w:val="24"/>
          <w:szCs w:val="24"/>
        </w:rPr>
        <w:t xml:space="preserve">  сельского поселения </w:t>
      </w:r>
      <w:proofErr w:type="spellStart"/>
      <w:r w:rsidR="00B477BA" w:rsidRPr="00C7726A">
        <w:rPr>
          <w:sz w:val="24"/>
          <w:szCs w:val="24"/>
        </w:rPr>
        <w:t>Острогожскому</w:t>
      </w:r>
      <w:proofErr w:type="spellEnd"/>
      <w:r w:rsidR="00B477BA" w:rsidRPr="00C7726A">
        <w:rPr>
          <w:sz w:val="24"/>
          <w:szCs w:val="24"/>
        </w:rPr>
        <w:t xml:space="preserve">  м</w:t>
      </w:r>
      <w:r w:rsidR="00B477BA" w:rsidRPr="00C7726A">
        <w:rPr>
          <w:sz w:val="24"/>
          <w:szCs w:val="24"/>
        </w:rPr>
        <w:t>у</w:t>
      </w:r>
      <w:r w:rsidR="00B477BA" w:rsidRPr="00C7726A">
        <w:rPr>
          <w:sz w:val="24"/>
          <w:szCs w:val="24"/>
        </w:rPr>
        <w:t>ниципальному району.</w:t>
      </w:r>
    </w:p>
    <w:p w:rsidR="00B477BA" w:rsidRPr="00C7726A" w:rsidRDefault="00547AA6" w:rsidP="00547AA6">
      <w:pPr>
        <w:pStyle w:val="a8"/>
        <w:ind w:firstLine="709"/>
        <w:contextualSpacing/>
        <w:rPr>
          <w:sz w:val="24"/>
          <w:szCs w:val="24"/>
        </w:rPr>
      </w:pPr>
      <w:proofErr w:type="gramStart"/>
      <w:r w:rsidRPr="00C7726A">
        <w:rPr>
          <w:sz w:val="24"/>
          <w:szCs w:val="24"/>
        </w:rPr>
        <w:t>Отчёт об исполнении бюдж</w:t>
      </w:r>
      <w:r w:rsidR="008971CF">
        <w:rPr>
          <w:sz w:val="24"/>
          <w:szCs w:val="24"/>
        </w:rPr>
        <w:t>ета сельского поселения  за 2022</w:t>
      </w:r>
      <w:r w:rsidRPr="00C7726A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C7726A">
        <w:rPr>
          <w:sz w:val="24"/>
          <w:szCs w:val="24"/>
        </w:rPr>
        <w:t xml:space="preserve">ацией  </w:t>
      </w:r>
      <w:proofErr w:type="spellStart"/>
      <w:r w:rsidR="00582DC6">
        <w:rPr>
          <w:sz w:val="24"/>
          <w:szCs w:val="24"/>
        </w:rPr>
        <w:t>Кривополянского</w:t>
      </w:r>
      <w:proofErr w:type="spellEnd"/>
      <w:r w:rsidR="00582DC6">
        <w:rPr>
          <w:sz w:val="24"/>
          <w:szCs w:val="24"/>
        </w:rPr>
        <w:t xml:space="preserve"> сельского</w:t>
      </w:r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поселения в срок, предусмотренный  Бюджетным  кодексом  РФ и   Положением о бюджет</w:t>
      </w:r>
      <w:r w:rsidR="00AF7CF7" w:rsidRPr="00C7726A">
        <w:rPr>
          <w:sz w:val="24"/>
          <w:szCs w:val="24"/>
        </w:rPr>
        <w:t xml:space="preserve">ном  процессе в   </w:t>
      </w:r>
      <w:proofErr w:type="spellStart"/>
      <w:r w:rsidR="00582DC6">
        <w:rPr>
          <w:sz w:val="24"/>
          <w:szCs w:val="24"/>
        </w:rPr>
        <w:t>Кривополянском</w:t>
      </w:r>
      <w:proofErr w:type="spellEnd"/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сельском поселении в форме  проекта решения  Совета народных депутатов «Об утверждении о</w:t>
      </w:r>
      <w:r w:rsidR="00C41668" w:rsidRPr="00C7726A">
        <w:rPr>
          <w:sz w:val="24"/>
          <w:szCs w:val="24"/>
        </w:rPr>
        <w:t xml:space="preserve">тчета об исполнении бюджета  </w:t>
      </w:r>
      <w:proofErr w:type="spellStart"/>
      <w:r w:rsidR="00582DC6">
        <w:rPr>
          <w:sz w:val="24"/>
          <w:szCs w:val="24"/>
        </w:rPr>
        <w:t>Кривополянского</w:t>
      </w:r>
      <w:proofErr w:type="spellEnd"/>
      <w:r w:rsidR="003A253A" w:rsidRPr="00C7726A">
        <w:rPr>
          <w:sz w:val="24"/>
          <w:szCs w:val="24"/>
        </w:rPr>
        <w:t xml:space="preserve"> </w:t>
      </w:r>
      <w:r w:rsidR="003B395B">
        <w:rPr>
          <w:sz w:val="24"/>
          <w:szCs w:val="24"/>
        </w:rPr>
        <w:t>сельского поселения  за 2022</w:t>
      </w:r>
      <w:r w:rsidRPr="00C7726A">
        <w:rPr>
          <w:sz w:val="24"/>
          <w:szCs w:val="24"/>
        </w:rPr>
        <w:t xml:space="preserve">год». </w:t>
      </w:r>
      <w:proofErr w:type="gramEnd"/>
    </w:p>
    <w:p w:rsidR="00B477BA" w:rsidRPr="00C7726A" w:rsidRDefault="00B477BA" w:rsidP="00B477BA">
      <w:pPr>
        <w:ind w:firstLine="709"/>
        <w:jc w:val="both"/>
        <w:rPr>
          <w:sz w:val="24"/>
          <w:szCs w:val="24"/>
        </w:rPr>
      </w:pPr>
      <w:r w:rsidRPr="00C7726A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3B395B">
        <w:rPr>
          <w:rFonts w:eastAsia="TimesNewRoman"/>
          <w:sz w:val="24"/>
          <w:szCs w:val="24"/>
        </w:rPr>
        <w:t>рки бюджетной отчетности за 2022</w:t>
      </w:r>
      <w:r w:rsidRPr="00C7726A">
        <w:rPr>
          <w:rFonts w:eastAsia="TimesNewRoman"/>
          <w:sz w:val="24"/>
          <w:szCs w:val="24"/>
        </w:rPr>
        <w:t xml:space="preserve"> год</w:t>
      </w:r>
      <w:r w:rsidRPr="00C7726A">
        <w:rPr>
          <w:sz w:val="24"/>
          <w:szCs w:val="24"/>
        </w:rPr>
        <w:t xml:space="preserve"> администрации </w:t>
      </w:r>
      <w:proofErr w:type="spellStart"/>
      <w:r w:rsidR="00582DC6">
        <w:rPr>
          <w:sz w:val="24"/>
          <w:szCs w:val="24"/>
        </w:rPr>
        <w:t>Кривополянского</w:t>
      </w:r>
      <w:proofErr w:type="spellEnd"/>
      <w:r w:rsidR="00526DFF" w:rsidRPr="00C7726A">
        <w:rPr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C7726A">
        <w:rPr>
          <w:sz w:val="24"/>
          <w:szCs w:val="24"/>
        </w:rPr>
        <w:t>.</w:t>
      </w:r>
    </w:p>
    <w:p w:rsidR="007409CF" w:rsidRDefault="007409CF" w:rsidP="00E12A34">
      <w:pPr>
        <w:ind w:right="113"/>
        <w:rPr>
          <w:b/>
          <w:bCs/>
          <w:szCs w:val="28"/>
        </w:rPr>
      </w:pPr>
    </w:p>
    <w:p w:rsidR="007409CF" w:rsidRPr="00C7726A" w:rsidRDefault="007409CF" w:rsidP="007409CF">
      <w:pPr>
        <w:pStyle w:val="2"/>
        <w:keepLines/>
        <w:jc w:val="center"/>
        <w:rPr>
          <w:szCs w:val="24"/>
        </w:rPr>
      </w:pPr>
      <w:r w:rsidRPr="00C7726A">
        <w:rPr>
          <w:szCs w:val="24"/>
        </w:rPr>
        <w:t xml:space="preserve">2. Анализ форм </w:t>
      </w:r>
      <w:proofErr w:type="gramStart"/>
      <w:r w:rsidRPr="00C7726A">
        <w:rPr>
          <w:szCs w:val="24"/>
        </w:rPr>
        <w:t>бюджетной</w:t>
      </w:r>
      <w:proofErr w:type="gramEnd"/>
      <w:r w:rsidRPr="00C7726A">
        <w:rPr>
          <w:szCs w:val="24"/>
        </w:rPr>
        <w:t xml:space="preserve"> отчетности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C7726A">
        <w:rPr>
          <w:sz w:val="24"/>
          <w:szCs w:val="24"/>
        </w:rPr>
        <w:t xml:space="preserve"> в соответствии с п. 11 </w:t>
      </w:r>
      <w:r w:rsidRPr="00C7726A">
        <w:rPr>
          <w:color w:val="000000"/>
          <w:sz w:val="24"/>
          <w:szCs w:val="24"/>
        </w:rPr>
        <w:t xml:space="preserve">Инструкции </w:t>
      </w:r>
      <w:r w:rsidRPr="00C7726A">
        <w:rPr>
          <w:sz w:val="24"/>
          <w:szCs w:val="24"/>
        </w:rPr>
        <w:t>о п</w:t>
      </w:r>
      <w:r w:rsidRPr="00C7726A">
        <w:rPr>
          <w:sz w:val="24"/>
          <w:szCs w:val="24"/>
        </w:rPr>
        <w:t>о</w:t>
      </w:r>
      <w:r w:rsidRPr="00C7726A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C7726A">
        <w:rPr>
          <w:sz w:val="24"/>
          <w:szCs w:val="24"/>
        </w:rPr>
        <w:t>е</w:t>
      </w:r>
      <w:r w:rsidRPr="00C7726A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C7726A">
        <w:rPr>
          <w:sz w:val="24"/>
          <w:szCs w:val="24"/>
        </w:rPr>
        <w:t>и</w:t>
      </w:r>
      <w:r w:rsidRPr="00C7726A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C7726A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z w:val="24"/>
          <w:szCs w:val="24"/>
        </w:rPr>
        <w:t xml:space="preserve">В соответствии  п.6. Инструкции  </w:t>
      </w:r>
      <w:r w:rsidRPr="00C7726A">
        <w:rPr>
          <w:color w:val="000000"/>
          <w:spacing w:val="1"/>
          <w:sz w:val="24"/>
          <w:szCs w:val="24"/>
        </w:rPr>
        <w:t>№ 191н бюджетная отчет</w:t>
      </w:r>
      <w:r w:rsidRPr="00C7726A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C7726A">
        <w:rPr>
          <w:sz w:val="24"/>
          <w:szCs w:val="24"/>
        </w:rPr>
        <w:t>главой а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министрации </w:t>
      </w:r>
      <w:proofErr w:type="spellStart"/>
      <w:r w:rsidR="00551425">
        <w:rPr>
          <w:sz w:val="24"/>
          <w:szCs w:val="24"/>
        </w:rPr>
        <w:t>Кривополянского</w:t>
      </w:r>
      <w:proofErr w:type="spellEnd"/>
      <w:r w:rsidR="00C534FD" w:rsidRPr="00C7726A">
        <w:rPr>
          <w:sz w:val="24"/>
          <w:szCs w:val="24"/>
        </w:rPr>
        <w:t xml:space="preserve"> сельского поселения</w:t>
      </w:r>
      <w:r w:rsidRPr="00C7726A">
        <w:rPr>
          <w:color w:val="000000"/>
          <w:sz w:val="24"/>
          <w:szCs w:val="24"/>
        </w:rPr>
        <w:t xml:space="preserve"> </w:t>
      </w:r>
      <w:proofErr w:type="spellStart"/>
      <w:r w:rsidR="00551425">
        <w:rPr>
          <w:sz w:val="24"/>
          <w:szCs w:val="24"/>
        </w:rPr>
        <w:t>Ребрун</w:t>
      </w:r>
      <w:proofErr w:type="spellEnd"/>
      <w:r w:rsidR="00551425">
        <w:rPr>
          <w:sz w:val="24"/>
          <w:szCs w:val="24"/>
        </w:rPr>
        <w:t xml:space="preserve"> Александром Александровичем</w:t>
      </w:r>
      <w:r w:rsidR="00C534FD" w:rsidRPr="00C7726A">
        <w:rPr>
          <w:sz w:val="24"/>
          <w:szCs w:val="24"/>
        </w:rPr>
        <w:t xml:space="preserve"> </w:t>
      </w:r>
      <w:r w:rsidRPr="00C7726A">
        <w:rPr>
          <w:rStyle w:val="FontStyle20"/>
          <w:sz w:val="24"/>
          <w:szCs w:val="24"/>
        </w:rPr>
        <w:t xml:space="preserve"> </w:t>
      </w:r>
      <w:r w:rsidRPr="00C7726A">
        <w:rPr>
          <w:color w:val="000000"/>
          <w:spacing w:val="1"/>
          <w:sz w:val="24"/>
          <w:szCs w:val="24"/>
        </w:rPr>
        <w:t xml:space="preserve">и </w:t>
      </w:r>
      <w:r w:rsidR="00C534FD" w:rsidRPr="00C7726A">
        <w:rPr>
          <w:color w:val="000000"/>
          <w:spacing w:val="1"/>
          <w:sz w:val="24"/>
          <w:szCs w:val="24"/>
        </w:rPr>
        <w:t xml:space="preserve">главным бухгалтеров </w:t>
      </w:r>
      <w:r w:rsidR="003E26C9" w:rsidRPr="00C7726A">
        <w:rPr>
          <w:sz w:val="24"/>
          <w:szCs w:val="24"/>
        </w:rPr>
        <w:t>Муниципальное казенное учреждение «Центр бухгалтерского учета» Михайловой Ольгой Владимировной</w:t>
      </w:r>
      <w:r w:rsidRPr="00C7726A">
        <w:rPr>
          <w:sz w:val="24"/>
          <w:szCs w:val="24"/>
        </w:rPr>
        <w:t>.</w:t>
      </w:r>
    </w:p>
    <w:p w:rsidR="00206298" w:rsidRPr="00F0257C" w:rsidRDefault="007409CF" w:rsidP="00F0257C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C7726A">
        <w:rPr>
          <w:color w:val="000000"/>
          <w:spacing w:val="1"/>
          <w:sz w:val="24"/>
          <w:szCs w:val="24"/>
        </w:rPr>
        <w:softHyphen/>
        <w:t>на нараст</w:t>
      </w:r>
      <w:r w:rsidRPr="00C7726A">
        <w:rPr>
          <w:color w:val="000000"/>
          <w:spacing w:val="1"/>
          <w:sz w:val="24"/>
          <w:szCs w:val="24"/>
        </w:rPr>
        <w:t>а</w:t>
      </w:r>
      <w:r w:rsidRPr="00C7726A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C7726A">
        <w:rPr>
          <w:color w:val="000000"/>
          <w:spacing w:val="1"/>
          <w:sz w:val="24"/>
          <w:szCs w:val="24"/>
        </w:rPr>
        <w:softHyphen/>
      </w:r>
      <w:r w:rsidRPr="00C7726A">
        <w:rPr>
          <w:color w:val="000000"/>
          <w:sz w:val="24"/>
          <w:szCs w:val="24"/>
        </w:rPr>
        <w:t>тичного знака после зап</w:t>
      </w:r>
      <w:r w:rsidRPr="00C7726A">
        <w:rPr>
          <w:color w:val="000000"/>
          <w:sz w:val="24"/>
          <w:szCs w:val="24"/>
        </w:rPr>
        <w:t>я</w:t>
      </w:r>
      <w:r w:rsidRPr="00C7726A">
        <w:rPr>
          <w:color w:val="000000"/>
          <w:sz w:val="24"/>
          <w:szCs w:val="24"/>
        </w:rPr>
        <w:t>той.</w:t>
      </w:r>
    </w:p>
    <w:p w:rsidR="007409CF" w:rsidRPr="00C7726A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C7726A">
        <w:rPr>
          <w:sz w:val="24"/>
          <w:szCs w:val="24"/>
        </w:rPr>
        <w:t>между показателями пре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C7726A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C7726A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C7726A">
          <w:rPr>
            <w:sz w:val="24"/>
            <w:szCs w:val="24"/>
          </w:rPr>
          <w:t>(ф. 0503169)</w:t>
        </w:r>
      </w:hyperlink>
      <w:r w:rsidRPr="00C7726A">
        <w:rPr>
          <w:sz w:val="24"/>
          <w:szCs w:val="24"/>
        </w:rPr>
        <w:t xml:space="preserve">. </w:t>
      </w:r>
    </w:p>
    <w:p w:rsidR="007409CF" w:rsidRPr="00C7726A" w:rsidRDefault="008278B9" w:rsidP="008278B9">
      <w:pPr>
        <w:jc w:val="both"/>
        <w:outlineLvl w:val="1"/>
        <w:rPr>
          <w:sz w:val="24"/>
          <w:szCs w:val="24"/>
        </w:rPr>
      </w:pPr>
      <w:r>
        <w:rPr>
          <w:szCs w:val="28"/>
        </w:rPr>
        <w:t xml:space="preserve">       </w:t>
      </w:r>
      <w:r w:rsidR="0072431E">
        <w:rPr>
          <w:szCs w:val="28"/>
        </w:rPr>
        <w:t xml:space="preserve">  </w:t>
      </w:r>
      <w:r w:rsidR="007409CF" w:rsidRPr="00C7726A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C7726A">
          <w:rPr>
            <w:sz w:val="24"/>
            <w:szCs w:val="24"/>
          </w:rPr>
          <w:t>(ф. 0503117)</w:t>
        </w:r>
      </w:hyperlink>
      <w:r w:rsidR="007409CF" w:rsidRPr="00C7726A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C7726A">
          <w:rPr>
            <w:sz w:val="24"/>
            <w:szCs w:val="24"/>
          </w:rPr>
          <w:t>(ф. 05031</w:t>
        </w:r>
        <w:r w:rsidR="007409CF" w:rsidRPr="00C7726A">
          <w:rPr>
            <w:sz w:val="24"/>
            <w:szCs w:val="24"/>
          </w:rPr>
          <w:t>23)</w:t>
        </w:r>
      </w:hyperlink>
      <w:r w:rsidR="009A381A" w:rsidRPr="00C7726A">
        <w:rPr>
          <w:sz w:val="24"/>
          <w:szCs w:val="24"/>
        </w:rPr>
        <w:t>.</w:t>
      </w:r>
    </w:p>
    <w:p w:rsidR="00CA0887" w:rsidRDefault="007409CF" w:rsidP="0069392E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lastRenderedPageBreak/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846F8D" w:rsidRPr="0069392E" w:rsidRDefault="00846F8D" w:rsidP="0069392E">
      <w:pPr>
        <w:ind w:firstLine="709"/>
        <w:jc w:val="both"/>
        <w:rPr>
          <w:sz w:val="24"/>
          <w:szCs w:val="24"/>
        </w:rPr>
      </w:pPr>
    </w:p>
    <w:p w:rsidR="00E12A34" w:rsidRPr="00C7726A" w:rsidRDefault="00E12A34" w:rsidP="00E12A34">
      <w:pPr>
        <w:spacing w:before="120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 xml:space="preserve">3.Общая характеристика исполнения бюджета </w:t>
      </w:r>
    </w:p>
    <w:p w:rsidR="00AC243A" w:rsidRDefault="005B328F" w:rsidP="00A00CD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Кривополянского</w:t>
      </w:r>
      <w:proofErr w:type="spellEnd"/>
      <w:r w:rsidR="00E12A34" w:rsidRPr="00C7726A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0102D4" w:rsidRPr="00C7726A" w:rsidRDefault="000102D4" w:rsidP="00A00CD0">
      <w:pPr>
        <w:jc w:val="center"/>
        <w:rPr>
          <w:b/>
          <w:sz w:val="24"/>
          <w:szCs w:val="24"/>
        </w:rPr>
      </w:pPr>
    </w:p>
    <w:p w:rsidR="00A37770" w:rsidRPr="00C7726A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C7726A">
        <w:rPr>
          <w:b/>
          <w:sz w:val="24"/>
          <w:szCs w:val="24"/>
        </w:rPr>
        <w:t>3</w:t>
      </w:r>
      <w:r w:rsidR="00D4132D" w:rsidRPr="00C7726A">
        <w:rPr>
          <w:b/>
          <w:sz w:val="24"/>
          <w:szCs w:val="24"/>
        </w:rPr>
        <w:t>.1</w:t>
      </w:r>
      <w:r w:rsidR="00D4132D" w:rsidRPr="00C7726A">
        <w:rPr>
          <w:sz w:val="24"/>
          <w:szCs w:val="24"/>
        </w:rPr>
        <w:t>.</w:t>
      </w:r>
      <w:r w:rsidR="0035366A" w:rsidRPr="00C7726A">
        <w:rPr>
          <w:sz w:val="24"/>
          <w:szCs w:val="24"/>
        </w:rPr>
        <w:t xml:space="preserve">Бюджет </w:t>
      </w:r>
      <w:proofErr w:type="spellStart"/>
      <w:r w:rsidR="005B328F">
        <w:rPr>
          <w:sz w:val="24"/>
          <w:szCs w:val="24"/>
        </w:rPr>
        <w:t>Кривополянского</w:t>
      </w:r>
      <w:proofErr w:type="spellEnd"/>
      <w:r w:rsidR="00FE036A" w:rsidRPr="00C7726A">
        <w:rPr>
          <w:sz w:val="24"/>
          <w:szCs w:val="24"/>
        </w:rPr>
        <w:t xml:space="preserve"> </w:t>
      </w:r>
      <w:r w:rsidR="00982381" w:rsidRPr="00C7726A">
        <w:rPr>
          <w:sz w:val="24"/>
          <w:szCs w:val="24"/>
        </w:rPr>
        <w:t>сельского поселения Острогожского</w:t>
      </w:r>
      <w:r w:rsidR="0035366A" w:rsidRPr="00C7726A">
        <w:rPr>
          <w:sz w:val="24"/>
          <w:szCs w:val="24"/>
        </w:rPr>
        <w:t xml:space="preserve"> муниципального </w:t>
      </w:r>
      <w:r w:rsidR="006833BC" w:rsidRPr="00C7726A">
        <w:rPr>
          <w:sz w:val="24"/>
          <w:szCs w:val="24"/>
        </w:rPr>
        <w:t>рай</w:t>
      </w:r>
      <w:r w:rsidR="006833BC" w:rsidRPr="00C7726A">
        <w:rPr>
          <w:sz w:val="24"/>
          <w:szCs w:val="24"/>
        </w:rPr>
        <w:t>о</w:t>
      </w:r>
      <w:r w:rsidR="006833BC" w:rsidRPr="00C7726A">
        <w:rPr>
          <w:sz w:val="24"/>
          <w:szCs w:val="24"/>
        </w:rPr>
        <w:t xml:space="preserve">на </w:t>
      </w:r>
      <w:r w:rsidR="00E1662C">
        <w:rPr>
          <w:sz w:val="24"/>
          <w:szCs w:val="24"/>
        </w:rPr>
        <w:t>на 2022</w:t>
      </w:r>
      <w:r w:rsidR="0035366A" w:rsidRPr="00C7726A">
        <w:rPr>
          <w:sz w:val="24"/>
          <w:szCs w:val="24"/>
        </w:rPr>
        <w:t xml:space="preserve"> год утвержден  Решением Совета народных депутатов от </w:t>
      </w:r>
      <w:r w:rsidR="0050689B">
        <w:rPr>
          <w:sz w:val="24"/>
          <w:szCs w:val="24"/>
        </w:rPr>
        <w:t>30.12.2021</w:t>
      </w:r>
      <w:r w:rsidR="00D4132D" w:rsidRPr="00C7726A">
        <w:rPr>
          <w:sz w:val="24"/>
          <w:szCs w:val="24"/>
        </w:rPr>
        <w:t>г. №</w:t>
      </w:r>
      <w:r w:rsidR="0050689B">
        <w:rPr>
          <w:sz w:val="24"/>
          <w:szCs w:val="24"/>
        </w:rPr>
        <w:t>65</w:t>
      </w:r>
      <w:r w:rsidR="00414B60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 xml:space="preserve"> по дох</w:t>
      </w:r>
      <w:r w:rsidR="0035366A" w:rsidRPr="00C7726A">
        <w:rPr>
          <w:sz w:val="24"/>
          <w:szCs w:val="24"/>
        </w:rPr>
        <w:t>о</w:t>
      </w:r>
      <w:r w:rsidR="0035366A" w:rsidRPr="00C7726A">
        <w:rPr>
          <w:sz w:val="24"/>
          <w:szCs w:val="24"/>
        </w:rPr>
        <w:t xml:space="preserve">дам </w:t>
      </w:r>
      <w:r w:rsidR="00165DBC" w:rsidRPr="00C7726A">
        <w:rPr>
          <w:sz w:val="24"/>
          <w:szCs w:val="24"/>
        </w:rPr>
        <w:t xml:space="preserve">в сумме  </w:t>
      </w:r>
      <w:r w:rsidR="0050689B">
        <w:rPr>
          <w:sz w:val="24"/>
          <w:szCs w:val="24"/>
        </w:rPr>
        <w:t>3782,5</w:t>
      </w:r>
      <w:r w:rsidR="00165DBC" w:rsidRPr="00C7726A">
        <w:rPr>
          <w:sz w:val="24"/>
          <w:szCs w:val="24"/>
        </w:rPr>
        <w:t xml:space="preserve"> тыс. рублей</w:t>
      </w:r>
      <w:r w:rsidR="0035366A" w:rsidRPr="00C7726A">
        <w:rPr>
          <w:sz w:val="24"/>
          <w:szCs w:val="24"/>
        </w:rPr>
        <w:t xml:space="preserve"> и расходам в сумме  </w:t>
      </w:r>
      <w:r w:rsidR="0050689B">
        <w:rPr>
          <w:sz w:val="24"/>
          <w:szCs w:val="24"/>
        </w:rPr>
        <w:t>3782,5</w:t>
      </w:r>
      <w:r w:rsidR="00A67089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>тыс. руб</w:t>
      </w:r>
      <w:r w:rsidR="00CC5D03" w:rsidRPr="00C7726A">
        <w:rPr>
          <w:sz w:val="24"/>
          <w:szCs w:val="24"/>
        </w:rPr>
        <w:t xml:space="preserve">лей,  </w:t>
      </w:r>
      <w:r w:rsidR="00B972C3">
        <w:rPr>
          <w:sz w:val="24"/>
          <w:szCs w:val="24"/>
        </w:rPr>
        <w:t>т.е. бездефицитный</w:t>
      </w:r>
      <w:r w:rsidR="00A67089" w:rsidRPr="00C7726A">
        <w:rPr>
          <w:sz w:val="24"/>
          <w:szCs w:val="24"/>
        </w:rPr>
        <w:t>.</w:t>
      </w:r>
    </w:p>
    <w:p w:rsidR="00A37770" w:rsidRPr="00C7726A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C7726A">
        <w:rPr>
          <w:bCs/>
          <w:sz w:val="24"/>
          <w:szCs w:val="24"/>
        </w:rPr>
        <w:t>В  течение  проверяемого    финансового</w:t>
      </w:r>
      <w:r w:rsidR="00401382" w:rsidRPr="00C7726A">
        <w:rPr>
          <w:bCs/>
          <w:sz w:val="24"/>
          <w:szCs w:val="24"/>
        </w:rPr>
        <w:t xml:space="preserve"> </w:t>
      </w:r>
      <w:r w:rsidR="009B4B33" w:rsidRPr="00C7726A">
        <w:rPr>
          <w:bCs/>
          <w:sz w:val="24"/>
          <w:szCs w:val="24"/>
        </w:rPr>
        <w:t>года  в  р</w:t>
      </w:r>
      <w:r w:rsidR="00AF5905">
        <w:rPr>
          <w:bCs/>
          <w:sz w:val="24"/>
          <w:szCs w:val="24"/>
        </w:rPr>
        <w:t xml:space="preserve">ешение «О  бюджете </w:t>
      </w:r>
      <w:proofErr w:type="spellStart"/>
      <w:r w:rsidR="00AF5905">
        <w:rPr>
          <w:bCs/>
          <w:sz w:val="24"/>
          <w:szCs w:val="24"/>
        </w:rPr>
        <w:t>Кривополянского</w:t>
      </w:r>
      <w:proofErr w:type="spellEnd"/>
      <w:r w:rsidR="00E64AA8">
        <w:rPr>
          <w:bCs/>
          <w:sz w:val="24"/>
          <w:szCs w:val="24"/>
        </w:rPr>
        <w:t xml:space="preserve">  сельского  поселения  на 2022</w:t>
      </w:r>
      <w:r w:rsidRPr="00C7726A">
        <w:rPr>
          <w:bCs/>
          <w:sz w:val="24"/>
          <w:szCs w:val="24"/>
        </w:rPr>
        <w:t xml:space="preserve"> год» вносились  изменения  и  дополнения решениями   Совета  народных  депутатов  </w:t>
      </w:r>
      <w:proofErr w:type="spellStart"/>
      <w:r w:rsidR="00AF5905">
        <w:rPr>
          <w:sz w:val="24"/>
          <w:szCs w:val="24"/>
        </w:rPr>
        <w:t>Кривополянского</w:t>
      </w:r>
      <w:proofErr w:type="spellEnd"/>
      <w:r w:rsidR="00722288" w:rsidRPr="00C7726A">
        <w:rPr>
          <w:bCs/>
          <w:sz w:val="24"/>
          <w:szCs w:val="24"/>
        </w:rPr>
        <w:t xml:space="preserve"> </w:t>
      </w:r>
      <w:r w:rsidRPr="00C7726A">
        <w:rPr>
          <w:bCs/>
          <w:sz w:val="24"/>
          <w:szCs w:val="24"/>
        </w:rPr>
        <w:t xml:space="preserve">сельского  поселения  от </w:t>
      </w:r>
      <w:r w:rsidR="00E64AA8">
        <w:rPr>
          <w:bCs/>
          <w:sz w:val="24"/>
          <w:szCs w:val="24"/>
        </w:rPr>
        <w:t>13.05.2022г. №80, от 29.11.2022г. № 103</w:t>
      </w:r>
      <w:r w:rsidR="00AF5905">
        <w:rPr>
          <w:bCs/>
          <w:sz w:val="24"/>
          <w:szCs w:val="24"/>
        </w:rPr>
        <w:t xml:space="preserve">, от </w:t>
      </w:r>
      <w:r w:rsidR="00E64AA8">
        <w:rPr>
          <w:bCs/>
          <w:sz w:val="24"/>
          <w:szCs w:val="24"/>
        </w:rPr>
        <w:t>29.12.2022г.№113</w:t>
      </w:r>
      <w:r w:rsidRPr="00C7726A">
        <w:rPr>
          <w:bCs/>
          <w:sz w:val="24"/>
          <w:szCs w:val="24"/>
        </w:rPr>
        <w:t>.</w:t>
      </w:r>
    </w:p>
    <w:p w:rsidR="00A37770" w:rsidRPr="00C7726A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7726A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C7726A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-общий объём доходов местного  бюджета в сумме </w:t>
      </w:r>
      <w:r w:rsidR="00E64AA8">
        <w:rPr>
          <w:sz w:val="24"/>
          <w:szCs w:val="24"/>
        </w:rPr>
        <w:t>4824,6</w:t>
      </w:r>
      <w:r w:rsidRPr="00C7726A">
        <w:rPr>
          <w:sz w:val="24"/>
          <w:szCs w:val="24"/>
        </w:rPr>
        <w:t>тыс. руб.</w:t>
      </w:r>
    </w:p>
    <w:p w:rsidR="00A37770" w:rsidRPr="00C7726A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C7726A">
        <w:rPr>
          <w:sz w:val="24"/>
          <w:szCs w:val="24"/>
        </w:rPr>
        <w:t xml:space="preserve">-общий объём расходов  местного бюджета в сумме  </w:t>
      </w:r>
      <w:r w:rsidR="00E64AA8">
        <w:rPr>
          <w:sz w:val="24"/>
          <w:szCs w:val="24"/>
        </w:rPr>
        <w:t>5038,2</w:t>
      </w:r>
      <w:r w:rsidRPr="00C7726A">
        <w:rPr>
          <w:sz w:val="24"/>
          <w:szCs w:val="24"/>
        </w:rPr>
        <w:t xml:space="preserve"> тыс. руб.</w:t>
      </w:r>
    </w:p>
    <w:p w:rsidR="00A37770" w:rsidRPr="00C7726A" w:rsidRDefault="00E64AA8" w:rsidP="00A37770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-дефицит</w:t>
      </w:r>
      <w:r w:rsidR="00A37770" w:rsidRPr="00C7726A">
        <w:rPr>
          <w:sz w:val="24"/>
          <w:szCs w:val="24"/>
        </w:rPr>
        <w:t xml:space="preserve"> </w:t>
      </w:r>
      <w:r w:rsidR="00A37770" w:rsidRPr="00C7726A">
        <w:rPr>
          <w:rFonts w:eastAsia="Calibri"/>
          <w:sz w:val="24"/>
          <w:szCs w:val="24"/>
        </w:rPr>
        <w:t>бюджета</w:t>
      </w:r>
      <w:r>
        <w:rPr>
          <w:rFonts w:eastAsia="Calibri"/>
          <w:sz w:val="24"/>
          <w:szCs w:val="24"/>
        </w:rPr>
        <w:t xml:space="preserve"> 213,6</w:t>
      </w:r>
      <w:r w:rsidR="00A37770" w:rsidRPr="00C7726A">
        <w:rPr>
          <w:rFonts w:eastAsia="Calibri"/>
          <w:sz w:val="24"/>
          <w:szCs w:val="24"/>
        </w:rPr>
        <w:t xml:space="preserve"> </w:t>
      </w:r>
      <w:proofErr w:type="spellStart"/>
      <w:r w:rsidR="00A37770" w:rsidRPr="00C7726A">
        <w:rPr>
          <w:rFonts w:eastAsia="Calibri"/>
          <w:sz w:val="24"/>
          <w:szCs w:val="24"/>
        </w:rPr>
        <w:t>тыс</w:t>
      </w:r>
      <w:proofErr w:type="gramStart"/>
      <w:r w:rsidR="00A37770" w:rsidRPr="00C7726A">
        <w:rPr>
          <w:rFonts w:eastAsia="Calibri"/>
          <w:sz w:val="24"/>
          <w:szCs w:val="24"/>
        </w:rPr>
        <w:t>.р</w:t>
      </w:r>
      <w:proofErr w:type="gramEnd"/>
      <w:r w:rsidR="00A37770" w:rsidRPr="00C7726A">
        <w:rPr>
          <w:rFonts w:eastAsia="Calibri"/>
          <w:sz w:val="24"/>
          <w:szCs w:val="24"/>
        </w:rPr>
        <w:t>уб</w:t>
      </w:r>
      <w:proofErr w:type="spellEnd"/>
      <w:r w:rsidR="00A37770" w:rsidRPr="00C7726A">
        <w:rPr>
          <w:rFonts w:eastAsia="Calibri"/>
          <w:sz w:val="24"/>
          <w:szCs w:val="24"/>
        </w:rPr>
        <w:t>.</w:t>
      </w:r>
    </w:p>
    <w:p w:rsidR="00A37770" w:rsidRPr="00CF59DC" w:rsidRDefault="00A37770" w:rsidP="00A37770">
      <w:pPr>
        <w:spacing w:line="264" w:lineRule="auto"/>
        <w:ind w:right="-143" w:firstLine="539"/>
        <w:jc w:val="both"/>
        <w:rPr>
          <w:szCs w:val="28"/>
        </w:rPr>
      </w:pPr>
    </w:p>
    <w:p w:rsidR="006F2219" w:rsidRPr="00C7726A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C7726A">
        <w:rPr>
          <w:bCs/>
          <w:sz w:val="24"/>
          <w:szCs w:val="24"/>
        </w:rPr>
        <w:t xml:space="preserve">       </w:t>
      </w:r>
      <w:r w:rsidR="00015E7B" w:rsidRPr="00C7726A">
        <w:rPr>
          <w:b/>
          <w:bCs/>
          <w:sz w:val="24"/>
          <w:szCs w:val="24"/>
        </w:rPr>
        <w:t>3</w:t>
      </w:r>
      <w:r w:rsidR="00D4132D" w:rsidRPr="00C7726A">
        <w:rPr>
          <w:b/>
          <w:bCs/>
          <w:sz w:val="24"/>
          <w:szCs w:val="24"/>
        </w:rPr>
        <w:t>.2.</w:t>
      </w:r>
      <w:r w:rsidR="0035366A" w:rsidRPr="00C7726A">
        <w:rPr>
          <w:bCs/>
          <w:sz w:val="24"/>
          <w:szCs w:val="24"/>
        </w:rPr>
        <w:t>Фактическое  исполнение</w:t>
      </w:r>
      <w:r w:rsidR="00195F52" w:rsidRPr="00C7726A">
        <w:rPr>
          <w:sz w:val="24"/>
          <w:szCs w:val="24"/>
        </w:rPr>
        <w:t xml:space="preserve"> </w:t>
      </w:r>
      <w:r w:rsidR="00807ADE" w:rsidRPr="00C7726A">
        <w:rPr>
          <w:sz w:val="24"/>
          <w:szCs w:val="24"/>
        </w:rPr>
        <w:t xml:space="preserve">бюджета </w:t>
      </w:r>
      <w:r w:rsidR="00A37737">
        <w:rPr>
          <w:sz w:val="24"/>
          <w:szCs w:val="24"/>
        </w:rPr>
        <w:t xml:space="preserve">за </w:t>
      </w:r>
      <w:r w:rsidR="00A45B58">
        <w:rPr>
          <w:sz w:val="24"/>
          <w:szCs w:val="24"/>
        </w:rPr>
        <w:t>2022</w:t>
      </w:r>
      <w:r w:rsidR="004A1B62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 xml:space="preserve">год сложилось </w:t>
      </w:r>
      <w:r w:rsidR="00085A08" w:rsidRPr="00C7726A">
        <w:rPr>
          <w:sz w:val="24"/>
          <w:szCs w:val="24"/>
        </w:rPr>
        <w:t xml:space="preserve"> по доходам в сумме </w:t>
      </w:r>
      <w:r w:rsidR="00A45B58">
        <w:rPr>
          <w:sz w:val="24"/>
          <w:szCs w:val="24"/>
        </w:rPr>
        <w:t>4301,6</w:t>
      </w:r>
      <w:r w:rsidR="007306AF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</w:t>
      </w:r>
      <w:proofErr w:type="gramStart"/>
      <w:r w:rsidR="00F86C95" w:rsidRPr="00C7726A">
        <w:rPr>
          <w:sz w:val="24"/>
          <w:szCs w:val="24"/>
        </w:rPr>
        <w:t>.</w:t>
      </w:r>
      <w:r w:rsidR="0058435A" w:rsidRPr="00C7726A">
        <w:rPr>
          <w:sz w:val="24"/>
          <w:szCs w:val="24"/>
        </w:rPr>
        <w:t>р</w:t>
      </w:r>
      <w:proofErr w:type="gramEnd"/>
      <w:r w:rsidR="0058435A" w:rsidRPr="00C7726A">
        <w:rPr>
          <w:sz w:val="24"/>
          <w:szCs w:val="24"/>
        </w:rPr>
        <w:t>уб</w:t>
      </w:r>
      <w:proofErr w:type="spellEnd"/>
      <w:r w:rsidR="0058435A" w:rsidRPr="00C7726A">
        <w:rPr>
          <w:sz w:val="24"/>
          <w:szCs w:val="24"/>
        </w:rPr>
        <w:t>.</w:t>
      </w:r>
      <w:r w:rsidR="00085A08" w:rsidRPr="00C7726A">
        <w:rPr>
          <w:sz w:val="24"/>
          <w:szCs w:val="24"/>
        </w:rPr>
        <w:t xml:space="preserve"> </w:t>
      </w:r>
      <w:r w:rsidR="007306AF" w:rsidRPr="00C7726A">
        <w:rPr>
          <w:sz w:val="24"/>
          <w:szCs w:val="24"/>
        </w:rPr>
        <w:t>(</w:t>
      </w:r>
      <w:r w:rsidR="00A45B58">
        <w:rPr>
          <w:sz w:val="24"/>
          <w:szCs w:val="24"/>
        </w:rPr>
        <w:t>89,1</w:t>
      </w:r>
      <w:r w:rsidR="00EB768F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7306AF" w:rsidRPr="00C7726A">
        <w:rPr>
          <w:sz w:val="24"/>
          <w:szCs w:val="24"/>
        </w:rPr>
        <w:t>,</w:t>
      </w:r>
      <w:r w:rsidR="00EA3002" w:rsidRPr="00C7726A">
        <w:rPr>
          <w:sz w:val="24"/>
          <w:szCs w:val="24"/>
        </w:rPr>
        <w:t xml:space="preserve"> </w:t>
      </w:r>
      <w:r w:rsidR="00085A08" w:rsidRPr="00C7726A">
        <w:rPr>
          <w:sz w:val="24"/>
          <w:szCs w:val="24"/>
        </w:rPr>
        <w:t xml:space="preserve">по расходам </w:t>
      </w:r>
      <w:r w:rsidR="001243AC" w:rsidRPr="00C7726A">
        <w:rPr>
          <w:sz w:val="24"/>
          <w:szCs w:val="24"/>
        </w:rPr>
        <w:t>-</w:t>
      </w:r>
      <w:r w:rsidR="00A45B58">
        <w:rPr>
          <w:sz w:val="24"/>
          <w:szCs w:val="24"/>
        </w:rPr>
        <w:t>4525,2</w:t>
      </w:r>
      <w:r w:rsidR="00DC0392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тыс.</w:t>
      </w:r>
      <w:r w:rsidR="00014FCD" w:rsidRPr="00C7726A">
        <w:rPr>
          <w:sz w:val="24"/>
          <w:szCs w:val="24"/>
        </w:rPr>
        <w:t>руб</w:t>
      </w:r>
      <w:proofErr w:type="spellEnd"/>
      <w:r w:rsidR="00014FCD" w:rsidRPr="00C7726A">
        <w:rPr>
          <w:sz w:val="24"/>
          <w:szCs w:val="24"/>
        </w:rPr>
        <w:t>.</w:t>
      </w:r>
      <w:r w:rsidR="00EA3002" w:rsidRPr="00C7726A">
        <w:rPr>
          <w:sz w:val="24"/>
          <w:szCs w:val="24"/>
        </w:rPr>
        <w:t>(</w:t>
      </w:r>
      <w:r w:rsidR="00A45B58">
        <w:rPr>
          <w:sz w:val="24"/>
          <w:szCs w:val="24"/>
        </w:rPr>
        <w:t>89,8</w:t>
      </w:r>
      <w:r w:rsidR="00195F52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6D39BC" w:rsidRPr="00C7726A">
        <w:rPr>
          <w:sz w:val="24"/>
          <w:szCs w:val="24"/>
        </w:rPr>
        <w:t>,</w:t>
      </w:r>
      <w:r w:rsidR="00195F52" w:rsidRPr="00C7726A">
        <w:rPr>
          <w:sz w:val="24"/>
          <w:szCs w:val="24"/>
        </w:rPr>
        <w:t xml:space="preserve"> с пр</w:t>
      </w:r>
      <w:r w:rsidR="005E2745" w:rsidRPr="00C7726A">
        <w:rPr>
          <w:sz w:val="24"/>
          <w:szCs w:val="24"/>
        </w:rPr>
        <w:t>евы</w:t>
      </w:r>
      <w:r w:rsidR="00E071E8">
        <w:rPr>
          <w:sz w:val="24"/>
          <w:szCs w:val="24"/>
        </w:rPr>
        <w:t>шением расходов над доходами (дефицит</w:t>
      </w:r>
      <w:r w:rsidR="00807ADE" w:rsidRPr="00C7726A">
        <w:rPr>
          <w:sz w:val="24"/>
          <w:szCs w:val="24"/>
        </w:rPr>
        <w:t xml:space="preserve"> бюджета сельско</w:t>
      </w:r>
      <w:r w:rsidR="005E2745" w:rsidRPr="00C7726A">
        <w:rPr>
          <w:sz w:val="24"/>
          <w:szCs w:val="24"/>
        </w:rPr>
        <w:t xml:space="preserve">го поселения) </w:t>
      </w:r>
      <w:r w:rsidR="00E071E8">
        <w:rPr>
          <w:sz w:val="24"/>
          <w:szCs w:val="24"/>
        </w:rPr>
        <w:t>223,7</w:t>
      </w:r>
      <w:r w:rsidR="006D586A" w:rsidRPr="00C7726A">
        <w:rPr>
          <w:sz w:val="24"/>
          <w:szCs w:val="24"/>
        </w:rPr>
        <w:t xml:space="preserve"> </w:t>
      </w:r>
      <w:proofErr w:type="spellStart"/>
      <w:r w:rsidR="006D39BC" w:rsidRPr="00C7726A">
        <w:rPr>
          <w:sz w:val="24"/>
          <w:szCs w:val="24"/>
        </w:rPr>
        <w:t>тыс.руб</w:t>
      </w:r>
      <w:proofErr w:type="spellEnd"/>
      <w:r w:rsidR="006D39BC" w:rsidRPr="00C7726A">
        <w:rPr>
          <w:sz w:val="24"/>
          <w:szCs w:val="24"/>
        </w:rPr>
        <w:t>.,</w:t>
      </w:r>
      <w:r w:rsidR="00E96FC4" w:rsidRPr="00C7726A">
        <w:rPr>
          <w:bCs/>
          <w:sz w:val="24"/>
          <w:szCs w:val="24"/>
        </w:rPr>
        <w:t xml:space="preserve"> источники финансирования дефицита бюджета– изменение остатка средств на счетах по учету средств бюджета</w:t>
      </w:r>
      <w:r w:rsidR="00E96FC4" w:rsidRPr="00C7726A">
        <w:rPr>
          <w:sz w:val="24"/>
          <w:szCs w:val="24"/>
        </w:rPr>
        <w:t>, что    соответствует  требованиям  ст. 92.1  и 96 БК РФ, положения о Бюдже</w:t>
      </w:r>
      <w:r w:rsidR="00E96FC4" w:rsidRPr="00C7726A">
        <w:rPr>
          <w:sz w:val="24"/>
          <w:szCs w:val="24"/>
        </w:rPr>
        <w:t>т</w:t>
      </w:r>
      <w:r w:rsidR="00E96FC4" w:rsidRPr="00C7726A">
        <w:rPr>
          <w:sz w:val="24"/>
          <w:szCs w:val="24"/>
        </w:rPr>
        <w:t>ном процессе.</w:t>
      </w:r>
    </w:p>
    <w:p w:rsidR="004A3678" w:rsidRDefault="00E85BD9" w:rsidP="00202D90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01.01.2022 и 01.01.2023</w:t>
      </w:r>
      <w:r w:rsidR="007037EE" w:rsidRPr="00847508">
        <w:rPr>
          <w:sz w:val="24"/>
          <w:szCs w:val="24"/>
        </w:rPr>
        <w:t xml:space="preserve">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="007037EE" w:rsidRPr="00847508">
        <w:rPr>
          <w:sz w:val="24"/>
          <w:szCs w:val="24"/>
        </w:rPr>
        <w:t>д</w:t>
      </w:r>
      <w:r w:rsidR="007037EE" w:rsidRPr="00847508">
        <w:rPr>
          <w:sz w:val="24"/>
          <w:szCs w:val="24"/>
        </w:rPr>
        <w:t>жет</w:t>
      </w:r>
      <w:r>
        <w:rPr>
          <w:sz w:val="24"/>
          <w:szCs w:val="24"/>
        </w:rPr>
        <w:t>е поселения на 2022</w:t>
      </w:r>
      <w:r w:rsidR="007037EE" w:rsidRPr="00847508">
        <w:rPr>
          <w:sz w:val="24"/>
          <w:szCs w:val="24"/>
        </w:rPr>
        <w:t xml:space="preserve"> год, задолженности по кредитам и процентам за пользование креди</w:t>
      </w:r>
      <w:r w:rsidR="007037EE" w:rsidRPr="00847508">
        <w:rPr>
          <w:sz w:val="24"/>
          <w:szCs w:val="24"/>
        </w:rPr>
        <w:t>т</w:t>
      </w:r>
      <w:r w:rsidR="007037EE" w:rsidRPr="00847508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="007037EE" w:rsidRPr="00847508">
        <w:rPr>
          <w:sz w:val="24"/>
          <w:szCs w:val="24"/>
        </w:rPr>
        <w:t>а</w:t>
      </w:r>
      <w:r w:rsidR="007037EE" w:rsidRPr="00847508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="007037EE" w:rsidRPr="00847508">
        <w:rPr>
          <w:sz w:val="24"/>
          <w:szCs w:val="24"/>
        </w:rPr>
        <w:t>в</w:t>
      </w:r>
      <w:r w:rsidR="007037EE" w:rsidRPr="00847508">
        <w:rPr>
          <w:sz w:val="24"/>
          <w:szCs w:val="24"/>
        </w:rPr>
        <w:t>лено.</w:t>
      </w:r>
      <w:proofErr w:type="gramEnd"/>
    </w:p>
    <w:p w:rsidR="00846F8D" w:rsidRPr="00202D90" w:rsidRDefault="00846F8D" w:rsidP="00202D90">
      <w:pPr>
        <w:ind w:firstLine="709"/>
        <w:jc w:val="both"/>
        <w:rPr>
          <w:sz w:val="24"/>
          <w:szCs w:val="24"/>
        </w:rPr>
      </w:pPr>
    </w:p>
    <w:p w:rsidR="008E04D0" w:rsidRPr="00BE4684" w:rsidRDefault="005054CD" w:rsidP="00BE4684">
      <w:pPr>
        <w:pStyle w:val="a8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>Д</w:t>
      </w:r>
      <w:r w:rsidR="0035366A" w:rsidRPr="00C7726A">
        <w:rPr>
          <w:b/>
          <w:sz w:val="24"/>
          <w:szCs w:val="24"/>
        </w:rPr>
        <w:t>оходы бюджета</w:t>
      </w:r>
    </w:p>
    <w:p w:rsidR="00271945" w:rsidRPr="00C7726A" w:rsidRDefault="0058435A" w:rsidP="00271945">
      <w:pPr>
        <w:pStyle w:val="a8"/>
        <w:rPr>
          <w:sz w:val="24"/>
          <w:szCs w:val="24"/>
        </w:rPr>
      </w:pPr>
      <w:r w:rsidRPr="0096537F">
        <w:rPr>
          <w:b/>
          <w:szCs w:val="28"/>
        </w:rPr>
        <w:t xml:space="preserve">       </w:t>
      </w:r>
      <w:r w:rsidR="00271945" w:rsidRPr="00C7726A">
        <w:rPr>
          <w:b/>
          <w:sz w:val="24"/>
          <w:szCs w:val="24"/>
        </w:rPr>
        <w:t>В 202</w:t>
      </w:r>
      <w:r w:rsidR="00C44F89">
        <w:rPr>
          <w:b/>
          <w:sz w:val="24"/>
          <w:szCs w:val="24"/>
        </w:rPr>
        <w:t>2</w:t>
      </w:r>
      <w:r w:rsidR="00271945" w:rsidRPr="00C7726A">
        <w:rPr>
          <w:sz w:val="24"/>
          <w:szCs w:val="24"/>
        </w:rPr>
        <w:t xml:space="preserve"> г. доходы бюджета сельского пос</w:t>
      </w:r>
      <w:r w:rsidR="00475B44">
        <w:rPr>
          <w:sz w:val="24"/>
          <w:szCs w:val="24"/>
        </w:rPr>
        <w:t>е</w:t>
      </w:r>
      <w:r w:rsidR="00C44F89">
        <w:rPr>
          <w:sz w:val="24"/>
          <w:szCs w:val="24"/>
        </w:rPr>
        <w:t xml:space="preserve">ления  составили в сумме 4301,5 </w:t>
      </w:r>
      <w:proofErr w:type="spellStart"/>
      <w:r w:rsidR="00C44F89">
        <w:rPr>
          <w:sz w:val="24"/>
          <w:szCs w:val="24"/>
        </w:rPr>
        <w:t>тыс</w:t>
      </w:r>
      <w:proofErr w:type="gramStart"/>
      <w:r w:rsidR="00C44F89">
        <w:rPr>
          <w:sz w:val="24"/>
          <w:szCs w:val="24"/>
        </w:rPr>
        <w:t>.р</w:t>
      </w:r>
      <w:proofErr w:type="gramEnd"/>
      <w:r w:rsidR="00C44F89">
        <w:rPr>
          <w:sz w:val="24"/>
          <w:szCs w:val="24"/>
        </w:rPr>
        <w:t>уб</w:t>
      </w:r>
      <w:proofErr w:type="spellEnd"/>
      <w:r w:rsidR="00C44F89">
        <w:rPr>
          <w:sz w:val="24"/>
          <w:szCs w:val="24"/>
        </w:rPr>
        <w:t xml:space="preserve">. (7489,4 </w:t>
      </w:r>
      <w:proofErr w:type="spellStart"/>
      <w:r w:rsidR="00C44F89">
        <w:rPr>
          <w:sz w:val="24"/>
          <w:szCs w:val="24"/>
        </w:rPr>
        <w:t>тыс.руб</w:t>
      </w:r>
      <w:proofErr w:type="spellEnd"/>
      <w:r w:rsidR="00C44F89">
        <w:rPr>
          <w:sz w:val="24"/>
          <w:szCs w:val="24"/>
        </w:rPr>
        <w:t>. в  2021</w:t>
      </w:r>
      <w:r w:rsidR="00271945" w:rsidRPr="00C7726A">
        <w:rPr>
          <w:sz w:val="24"/>
          <w:szCs w:val="24"/>
        </w:rPr>
        <w:t xml:space="preserve"> году). В сравнении с поступлени</w:t>
      </w:r>
      <w:r w:rsidR="00C44F89">
        <w:rPr>
          <w:sz w:val="24"/>
          <w:szCs w:val="24"/>
        </w:rPr>
        <w:t>ями  2021г. доходы в 2022г.  сниз</w:t>
      </w:r>
      <w:r w:rsidR="00C44F89">
        <w:rPr>
          <w:sz w:val="24"/>
          <w:szCs w:val="24"/>
        </w:rPr>
        <w:t>и</w:t>
      </w:r>
      <w:r w:rsidR="00C44F89">
        <w:rPr>
          <w:sz w:val="24"/>
          <w:szCs w:val="24"/>
        </w:rPr>
        <w:t xml:space="preserve">лись  на 3187,9 </w:t>
      </w:r>
      <w:proofErr w:type="spellStart"/>
      <w:r w:rsidR="00C44F89">
        <w:rPr>
          <w:sz w:val="24"/>
          <w:szCs w:val="24"/>
        </w:rPr>
        <w:t>тыс</w:t>
      </w:r>
      <w:proofErr w:type="gramStart"/>
      <w:r w:rsidR="00C44F89">
        <w:rPr>
          <w:sz w:val="24"/>
          <w:szCs w:val="24"/>
        </w:rPr>
        <w:t>.р</w:t>
      </w:r>
      <w:proofErr w:type="gramEnd"/>
      <w:r w:rsidR="00C44F89">
        <w:rPr>
          <w:sz w:val="24"/>
          <w:szCs w:val="24"/>
        </w:rPr>
        <w:t>уб</w:t>
      </w:r>
      <w:proofErr w:type="spellEnd"/>
      <w:r w:rsidR="00C44F89">
        <w:rPr>
          <w:sz w:val="24"/>
          <w:szCs w:val="24"/>
        </w:rPr>
        <w:t>. или 10,8</w:t>
      </w:r>
      <w:r w:rsidR="00271945" w:rsidRPr="00C7726A">
        <w:rPr>
          <w:sz w:val="24"/>
          <w:szCs w:val="24"/>
        </w:rPr>
        <w:t>%.</w:t>
      </w:r>
    </w:p>
    <w:p w:rsidR="00846F8D" w:rsidRPr="00C7726A" w:rsidRDefault="00271945" w:rsidP="0079646F">
      <w:pPr>
        <w:ind w:firstLine="539"/>
        <w:contextualSpacing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  </w:t>
      </w:r>
      <w:r w:rsidR="006D4AF6">
        <w:rPr>
          <w:sz w:val="24"/>
          <w:szCs w:val="24"/>
        </w:rPr>
        <w:t>В  2022</w:t>
      </w:r>
      <w:r w:rsidRPr="00DC18B8">
        <w:rPr>
          <w:sz w:val="24"/>
          <w:szCs w:val="24"/>
        </w:rPr>
        <w:t>г.  основную дол</w:t>
      </w:r>
      <w:r w:rsidR="007E5234" w:rsidRPr="00DC18B8">
        <w:rPr>
          <w:sz w:val="24"/>
          <w:szCs w:val="24"/>
        </w:rPr>
        <w:t xml:space="preserve">ю доходов поселения </w:t>
      </w:r>
      <w:r w:rsidR="006D4AF6">
        <w:rPr>
          <w:sz w:val="24"/>
          <w:szCs w:val="24"/>
        </w:rPr>
        <w:t>80,4</w:t>
      </w:r>
      <w:r w:rsidR="007E5234" w:rsidRPr="00DC18B8">
        <w:rPr>
          <w:sz w:val="24"/>
          <w:szCs w:val="24"/>
        </w:rPr>
        <w:t xml:space="preserve"> %</w:t>
      </w:r>
      <w:r w:rsidR="0029313B" w:rsidRPr="00DC18B8">
        <w:rPr>
          <w:sz w:val="24"/>
          <w:szCs w:val="24"/>
        </w:rPr>
        <w:t xml:space="preserve"> </w:t>
      </w:r>
      <w:r w:rsidR="007E5234" w:rsidRPr="00DC18B8">
        <w:rPr>
          <w:sz w:val="24"/>
          <w:szCs w:val="24"/>
        </w:rPr>
        <w:t>(</w:t>
      </w:r>
      <w:r w:rsidR="006D4AF6">
        <w:rPr>
          <w:sz w:val="24"/>
          <w:szCs w:val="24"/>
        </w:rPr>
        <w:t>90,2% в  2021</w:t>
      </w:r>
      <w:r w:rsidR="00821750" w:rsidRPr="00DC18B8">
        <w:rPr>
          <w:sz w:val="24"/>
          <w:szCs w:val="24"/>
        </w:rPr>
        <w:t>г.</w:t>
      </w:r>
      <w:proofErr w:type="gramStart"/>
      <w:r w:rsidR="00821750" w:rsidRPr="00DC18B8">
        <w:rPr>
          <w:sz w:val="24"/>
          <w:szCs w:val="24"/>
        </w:rPr>
        <w:t xml:space="preserve"> )</w:t>
      </w:r>
      <w:proofErr w:type="gramEnd"/>
      <w:r w:rsidR="00821750" w:rsidRPr="00DC18B8">
        <w:rPr>
          <w:sz w:val="24"/>
          <w:szCs w:val="24"/>
        </w:rPr>
        <w:t xml:space="preserve">  составляют бе</w:t>
      </w:r>
      <w:r w:rsidR="00821750" w:rsidRPr="00DC18B8">
        <w:rPr>
          <w:sz w:val="24"/>
          <w:szCs w:val="24"/>
        </w:rPr>
        <w:t>з</w:t>
      </w:r>
      <w:r w:rsidR="00821750" w:rsidRPr="00DC18B8">
        <w:rPr>
          <w:sz w:val="24"/>
          <w:szCs w:val="24"/>
        </w:rPr>
        <w:t>возмездные</w:t>
      </w:r>
      <w:r w:rsidRPr="00DC18B8">
        <w:rPr>
          <w:sz w:val="24"/>
          <w:szCs w:val="24"/>
        </w:rPr>
        <w:t xml:space="preserve"> по</w:t>
      </w:r>
      <w:r w:rsidR="009F2EB0" w:rsidRPr="00DC18B8">
        <w:rPr>
          <w:sz w:val="24"/>
          <w:szCs w:val="24"/>
        </w:rPr>
        <w:t>ст</w:t>
      </w:r>
      <w:r w:rsidR="00574786" w:rsidRPr="00DC18B8">
        <w:rPr>
          <w:sz w:val="24"/>
          <w:szCs w:val="24"/>
        </w:rPr>
        <w:t>упления. На  долю  налоговых</w:t>
      </w:r>
      <w:r w:rsidR="009F2EB0" w:rsidRPr="00DC18B8">
        <w:rPr>
          <w:sz w:val="24"/>
          <w:szCs w:val="24"/>
        </w:rPr>
        <w:t xml:space="preserve"> поступлений  </w:t>
      </w:r>
      <w:r w:rsidRPr="00DC18B8">
        <w:rPr>
          <w:sz w:val="24"/>
          <w:szCs w:val="24"/>
        </w:rPr>
        <w:t xml:space="preserve">  приходит</w:t>
      </w:r>
      <w:r w:rsidR="004C5474" w:rsidRPr="00DC18B8">
        <w:rPr>
          <w:sz w:val="24"/>
          <w:szCs w:val="24"/>
        </w:rPr>
        <w:t xml:space="preserve">ся – </w:t>
      </w:r>
      <w:r w:rsidR="006D4AF6">
        <w:rPr>
          <w:sz w:val="24"/>
          <w:szCs w:val="24"/>
        </w:rPr>
        <w:t>19,6</w:t>
      </w:r>
      <w:r w:rsidR="00563A63" w:rsidRPr="00DC18B8">
        <w:rPr>
          <w:sz w:val="24"/>
          <w:szCs w:val="24"/>
        </w:rPr>
        <w:t>%</w:t>
      </w:r>
      <w:r w:rsidR="00574786" w:rsidRPr="00DC18B8">
        <w:rPr>
          <w:sz w:val="24"/>
          <w:szCs w:val="24"/>
        </w:rPr>
        <w:t xml:space="preserve"> </w:t>
      </w:r>
      <w:r w:rsidR="00563A63" w:rsidRPr="00DC18B8">
        <w:rPr>
          <w:sz w:val="24"/>
          <w:szCs w:val="24"/>
        </w:rPr>
        <w:t>(</w:t>
      </w:r>
      <w:r w:rsidR="006D4AF6">
        <w:rPr>
          <w:sz w:val="24"/>
          <w:szCs w:val="24"/>
        </w:rPr>
        <w:t>9,6% в 2021</w:t>
      </w:r>
      <w:r w:rsidRPr="00DC18B8">
        <w:rPr>
          <w:sz w:val="24"/>
          <w:szCs w:val="24"/>
        </w:rPr>
        <w:t>г.) от общей сум</w:t>
      </w:r>
      <w:r w:rsidR="006D4AF6">
        <w:rPr>
          <w:sz w:val="24"/>
          <w:szCs w:val="24"/>
        </w:rPr>
        <w:t>мы  доходов бюджета  поселения</w:t>
      </w:r>
      <w:r w:rsidR="0079646F">
        <w:rPr>
          <w:sz w:val="24"/>
          <w:szCs w:val="24"/>
        </w:rPr>
        <w:t>.</w:t>
      </w:r>
    </w:p>
    <w:p w:rsidR="00CF057E" w:rsidRPr="00C7726A" w:rsidRDefault="00981714" w:rsidP="00271945">
      <w:pPr>
        <w:pStyle w:val="a8"/>
        <w:rPr>
          <w:sz w:val="24"/>
          <w:szCs w:val="24"/>
        </w:rPr>
      </w:pPr>
      <w:r w:rsidRPr="00C7726A">
        <w:rPr>
          <w:sz w:val="24"/>
          <w:szCs w:val="24"/>
        </w:rPr>
        <w:t xml:space="preserve">     </w:t>
      </w:r>
      <w:r w:rsidR="001C0E98" w:rsidRPr="00C7726A">
        <w:rPr>
          <w:sz w:val="24"/>
          <w:szCs w:val="24"/>
        </w:rPr>
        <w:t>Таблица 1</w:t>
      </w:r>
      <w:r w:rsidRPr="00C7726A">
        <w:rPr>
          <w:sz w:val="24"/>
          <w:szCs w:val="24"/>
        </w:rPr>
        <w:t>.</w:t>
      </w:r>
      <w:r w:rsidR="001C0E98" w:rsidRPr="00C7726A">
        <w:rPr>
          <w:sz w:val="24"/>
          <w:szCs w:val="24"/>
        </w:rPr>
        <w:t xml:space="preserve"> Доходы бюджета п</w:t>
      </w:r>
      <w:r w:rsidR="00401D26" w:rsidRPr="00C7726A">
        <w:rPr>
          <w:sz w:val="24"/>
          <w:szCs w:val="24"/>
        </w:rPr>
        <w:t>оселения в разрезе</w:t>
      </w:r>
      <w:r w:rsidR="00290AA3">
        <w:rPr>
          <w:sz w:val="24"/>
          <w:szCs w:val="24"/>
        </w:rPr>
        <w:t xml:space="preserve"> статей в 2021-2022</w:t>
      </w:r>
      <w:r w:rsidR="001C0E98" w:rsidRPr="00C7726A">
        <w:rPr>
          <w:sz w:val="24"/>
          <w:szCs w:val="24"/>
        </w:rPr>
        <w:t>гг.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970"/>
        <w:gridCol w:w="766"/>
        <w:gridCol w:w="766"/>
        <w:gridCol w:w="959"/>
        <w:gridCol w:w="933"/>
        <w:gridCol w:w="1035"/>
        <w:gridCol w:w="878"/>
        <w:gridCol w:w="781"/>
      </w:tblGrid>
      <w:tr w:rsidR="0040762A" w:rsidRPr="0040762A" w:rsidTr="00B87150">
        <w:trPr>
          <w:trHeight w:val="1050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0762A" w:rsidRPr="0040762A" w:rsidRDefault="0040762A" w:rsidP="0040762A">
            <w:pPr>
              <w:jc w:val="center"/>
              <w:rPr>
                <w:sz w:val="20"/>
              </w:rPr>
            </w:pPr>
            <w:r w:rsidRPr="0040762A">
              <w:rPr>
                <w:sz w:val="20"/>
              </w:rPr>
              <w:t>Наименование доходов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0762A" w:rsidRPr="0040762A" w:rsidRDefault="0040762A" w:rsidP="0040762A">
            <w:pPr>
              <w:jc w:val="center"/>
              <w:rPr>
                <w:sz w:val="20"/>
              </w:rPr>
            </w:pPr>
            <w:r w:rsidRPr="0040762A">
              <w:rPr>
                <w:sz w:val="20"/>
              </w:rPr>
              <w:t>2021 фина</w:t>
            </w:r>
            <w:r w:rsidRPr="0040762A">
              <w:rPr>
                <w:sz w:val="20"/>
              </w:rPr>
              <w:t>н</w:t>
            </w:r>
            <w:r w:rsidRPr="0040762A">
              <w:rPr>
                <w:sz w:val="20"/>
              </w:rPr>
              <w:t>совый год, испо</w:t>
            </w:r>
            <w:r w:rsidRPr="0040762A">
              <w:rPr>
                <w:sz w:val="20"/>
              </w:rPr>
              <w:t>л</w:t>
            </w:r>
            <w:r w:rsidRPr="0040762A">
              <w:rPr>
                <w:sz w:val="20"/>
              </w:rPr>
              <w:t xml:space="preserve">нение, </w:t>
            </w:r>
            <w:proofErr w:type="spellStart"/>
            <w:r w:rsidRPr="0040762A">
              <w:rPr>
                <w:sz w:val="20"/>
              </w:rPr>
              <w:t>тыс</w:t>
            </w:r>
            <w:proofErr w:type="gramStart"/>
            <w:r w:rsidRPr="0040762A">
              <w:rPr>
                <w:sz w:val="20"/>
              </w:rPr>
              <w:t>.р</w:t>
            </w:r>
            <w:proofErr w:type="gramEnd"/>
            <w:r w:rsidRPr="0040762A">
              <w:rPr>
                <w:sz w:val="20"/>
              </w:rPr>
              <w:t>уб</w:t>
            </w:r>
            <w:proofErr w:type="spellEnd"/>
            <w:r w:rsidRPr="0040762A">
              <w:rPr>
                <w:sz w:val="20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0762A" w:rsidRPr="0040762A" w:rsidRDefault="0040762A" w:rsidP="0040762A">
            <w:pPr>
              <w:jc w:val="center"/>
              <w:rPr>
                <w:sz w:val="20"/>
              </w:rPr>
            </w:pPr>
            <w:r w:rsidRPr="0040762A">
              <w:rPr>
                <w:sz w:val="20"/>
              </w:rPr>
              <w:t>2022 финанс</w:t>
            </w:r>
            <w:r w:rsidRPr="0040762A">
              <w:rPr>
                <w:sz w:val="20"/>
              </w:rPr>
              <w:t>о</w:t>
            </w:r>
            <w:r w:rsidRPr="0040762A">
              <w:rPr>
                <w:sz w:val="20"/>
              </w:rPr>
              <w:t xml:space="preserve">вый </w:t>
            </w:r>
            <w:proofErr w:type="spellStart"/>
            <w:r w:rsidRPr="0040762A">
              <w:rPr>
                <w:sz w:val="20"/>
              </w:rPr>
              <w:t>год</w:t>
            </w:r>
            <w:proofErr w:type="gramStart"/>
            <w:r w:rsidRPr="0040762A">
              <w:rPr>
                <w:sz w:val="20"/>
              </w:rPr>
              <w:t>,т</w:t>
            </w:r>
            <w:proofErr w:type="gramEnd"/>
            <w:r w:rsidRPr="0040762A">
              <w:rPr>
                <w:sz w:val="20"/>
              </w:rPr>
              <w:t>ыс</w:t>
            </w:r>
            <w:proofErr w:type="spellEnd"/>
            <w:r w:rsidRPr="0040762A">
              <w:rPr>
                <w:sz w:val="20"/>
              </w:rPr>
              <w:t>. руб.</w:t>
            </w:r>
          </w:p>
        </w:tc>
        <w:tc>
          <w:tcPr>
            <w:tcW w:w="9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0762A" w:rsidRPr="0040762A" w:rsidRDefault="0040762A" w:rsidP="0040762A">
            <w:pPr>
              <w:jc w:val="center"/>
              <w:rPr>
                <w:sz w:val="20"/>
              </w:rPr>
            </w:pPr>
            <w:r w:rsidRPr="0040762A">
              <w:rPr>
                <w:sz w:val="20"/>
              </w:rPr>
              <w:t>Факт  2022г. к плану,%</w:t>
            </w:r>
          </w:p>
        </w:tc>
        <w:tc>
          <w:tcPr>
            <w:tcW w:w="19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0762A" w:rsidRPr="0040762A" w:rsidRDefault="0040762A" w:rsidP="0040762A">
            <w:pPr>
              <w:jc w:val="center"/>
              <w:rPr>
                <w:sz w:val="20"/>
              </w:rPr>
            </w:pPr>
            <w:r w:rsidRPr="0040762A">
              <w:rPr>
                <w:sz w:val="20"/>
              </w:rPr>
              <w:t>Исполнено в 2022г. к факту 2021 г.</w:t>
            </w:r>
          </w:p>
        </w:tc>
        <w:tc>
          <w:tcPr>
            <w:tcW w:w="16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0762A" w:rsidRPr="0040762A" w:rsidRDefault="0040762A" w:rsidP="0040762A">
            <w:pPr>
              <w:jc w:val="center"/>
              <w:rPr>
                <w:sz w:val="20"/>
              </w:rPr>
            </w:pPr>
            <w:r w:rsidRPr="0040762A">
              <w:rPr>
                <w:sz w:val="20"/>
              </w:rPr>
              <w:t>Структура, %</w:t>
            </w:r>
          </w:p>
        </w:tc>
      </w:tr>
      <w:tr w:rsidR="0040762A" w:rsidRPr="0040762A" w:rsidTr="00B87150">
        <w:trPr>
          <w:trHeight w:val="759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62A" w:rsidRPr="0040762A" w:rsidRDefault="0040762A" w:rsidP="0040762A">
            <w:pPr>
              <w:rPr>
                <w:sz w:val="20"/>
              </w:rPr>
            </w:pPr>
          </w:p>
        </w:tc>
        <w:tc>
          <w:tcPr>
            <w:tcW w:w="9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62A" w:rsidRPr="0040762A" w:rsidRDefault="0040762A" w:rsidP="0040762A">
            <w:pPr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0762A" w:rsidRPr="0040762A" w:rsidRDefault="0040762A" w:rsidP="0040762A">
            <w:pPr>
              <w:jc w:val="center"/>
              <w:rPr>
                <w:sz w:val="20"/>
              </w:rPr>
            </w:pPr>
            <w:r w:rsidRPr="0040762A">
              <w:rPr>
                <w:sz w:val="20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0762A" w:rsidRPr="0040762A" w:rsidRDefault="0040762A" w:rsidP="0040762A">
            <w:pPr>
              <w:rPr>
                <w:sz w:val="20"/>
              </w:rPr>
            </w:pPr>
            <w:r w:rsidRPr="0040762A">
              <w:rPr>
                <w:sz w:val="20"/>
              </w:rPr>
              <w:t>факт</w:t>
            </w: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62A" w:rsidRPr="0040762A" w:rsidRDefault="0040762A" w:rsidP="0040762A">
            <w:pPr>
              <w:rPr>
                <w:sz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0762A" w:rsidRPr="0040762A" w:rsidRDefault="0040762A" w:rsidP="0040762A">
            <w:pPr>
              <w:jc w:val="both"/>
              <w:rPr>
                <w:sz w:val="20"/>
              </w:rPr>
            </w:pPr>
            <w:r w:rsidRPr="0040762A">
              <w:rPr>
                <w:sz w:val="20"/>
              </w:rPr>
              <w:t>в абс</w:t>
            </w:r>
            <w:r w:rsidRPr="0040762A">
              <w:rPr>
                <w:sz w:val="20"/>
              </w:rPr>
              <w:t>о</w:t>
            </w:r>
            <w:r w:rsidRPr="0040762A">
              <w:rPr>
                <w:sz w:val="20"/>
              </w:rPr>
              <w:t>лютном выр</w:t>
            </w:r>
            <w:r w:rsidRPr="0040762A">
              <w:rPr>
                <w:sz w:val="20"/>
              </w:rPr>
              <w:t>а</w:t>
            </w:r>
            <w:r w:rsidRPr="0040762A">
              <w:rPr>
                <w:sz w:val="20"/>
              </w:rPr>
              <w:t xml:space="preserve">жении, </w:t>
            </w:r>
            <w:proofErr w:type="spellStart"/>
            <w:r w:rsidRPr="0040762A">
              <w:rPr>
                <w:sz w:val="20"/>
              </w:rPr>
              <w:t>тыс</w:t>
            </w:r>
            <w:proofErr w:type="gramStart"/>
            <w:r w:rsidRPr="0040762A">
              <w:rPr>
                <w:sz w:val="20"/>
              </w:rPr>
              <w:t>.р</w:t>
            </w:r>
            <w:proofErr w:type="gramEnd"/>
            <w:r w:rsidRPr="0040762A">
              <w:rPr>
                <w:sz w:val="20"/>
              </w:rPr>
              <w:t>уб</w:t>
            </w:r>
            <w:proofErr w:type="spellEnd"/>
            <w:r w:rsidRPr="0040762A">
              <w:rPr>
                <w:sz w:val="20"/>
              </w:rPr>
              <w:t xml:space="preserve"> (+,-)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0762A" w:rsidRPr="0040762A" w:rsidRDefault="0040762A" w:rsidP="0040762A">
            <w:pPr>
              <w:jc w:val="both"/>
              <w:rPr>
                <w:sz w:val="20"/>
              </w:rPr>
            </w:pPr>
            <w:r w:rsidRPr="0040762A">
              <w:rPr>
                <w:sz w:val="20"/>
              </w:rPr>
              <w:t>в отн</w:t>
            </w:r>
            <w:r w:rsidRPr="0040762A">
              <w:rPr>
                <w:sz w:val="20"/>
              </w:rPr>
              <w:t>о</w:t>
            </w:r>
            <w:r w:rsidRPr="0040762A">
              <w:rPr>
                <w:sz w:val="20"/>
              </w:rPr>
              <w:t>сител</w:t>
            </w:r>
            <w:r w:rsidRPr="0040762A">
              <w:rPr>
                <w:sz w:val="20"/>
              </w:rPr>
              <w:t>ь</w:t>
            </w:r>
            <w:r w:rsidRPr="0040762A">
              <w:rPr>
                <w:sz w:val="20"/>
              </w:rPr>
              <w:t>ном в</w:t>
            </w:r>
            <w:r w:rsidRPr="0040762A">
              <w:rPr>
                <w:sz w:val="20"/>
              </w:rPr>
              <w:t>ы</w:t>
            </w:r>
            <w:r w:rsidRPr="0040762A">
              <w:rPr>
                <w:sz w:val="20"/>
              </w:rPr>
              <w:t>ражении, 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0762A" w:rsidRPr="0040762A" w:rsidRDefault="0040762A" w:rsidP="0040762A">
            <w:pPr>
              <w:jc w:val="center"/>
              <w:rPr>
                <w:sz w:val="20"/>
              </w:rPr>
            </w:pPr>
            <w:r w:rsidRPr="0040762A">
              <w:rPr>
                <w:sz w:val="20"/>
              </w:rPr>
              <w:t>2021финанс</w:t>
            </w:r>
            <w:r w:rsidRPr="0040762A">
              <w:rPr>
                <w:sz w:val="20"/>
              </w:rPr>
              <w:t>о</w:t>
            </w:r>
            <w:r w:rsidRPr="0040762A">
              <w:rPr>
                <w:sz w:val="20"/>
              </w:rPr>
              <w:t xml:space="preserve">вый год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0762A" w:rsidRPr="0040762A" w:rsidRDefault="0040762A" w:rsidP="0040762A">
            <w:pPr>
              <w:jc w:val="center"/>
              <w:rPr>
                <w:sz w:val="20"/>
              </w:rPr>
            </w:pPr>
            <w:r w:rsidRPr="0040762A">
              <w:rPr>
                <w:sz w:val="20"/>
              </w:rPr>
              <w:t>2022 ф</w:t>
            </w:r>
            <w:r w:rsidRPr="0040762A">
              <w:rPr>
                <w:sz w:val="20"/>
              </w:rPr>
              <w:t>и</w:t>
            </w:r>
            <w:r w:rsidRPr="0040762A">
              <w:rPr>
                <w:sz w:val="20"/>
              </w:rPr>
              <w:t>на</w:t>
            </w:r>
            <w:r w:rsidRPr="0040762A">
              <w:rPr>
                <w:sz w:val="20"/>
              </w:rPr>
              <w:t>н</w:t>
            </w:r>
            <w:r w:rsidRPr="0040762A">
              <w:rPr>
                <w:sz w:val="20"/>
              </w:rPr>
              <w:t xml:space="preserve">совый год </w:t>
            </w:r>
          </w:p>
        </w:tc>
      </w:tr>
      <w:tr w:rsidR="0040762A" w:rsidRPr="0040762A" w:rsidTr="00B87150">
        <w:trPr>
          <w:trHeight w:val="56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rPr>
                <w:sz w:val="20"/>
              </w:rPr>
            </w:pPr>
            <w:r w:rsidRPr="0040762A">
              <w:rPr>
                <w:sz w:val="20"/>
              </w:rPr>
              <w:t>Налог на доходы физических лиц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17,6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15,1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15,1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-2,5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85,8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0,2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0,4</w:t>
            </w:r>
          </w:p>
        </w:tc>
      </w:tr>
      <w:tr w:rsidR="0040762A" w:rsidRPr="0040762A" w:rsidTr="00B87150">
        <w:trPr>
          <w:trHeight w:val="55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rPr>
                <w:sz w:val="20"/>
              </w:rPr>
            </w:pPr>
            <w:r w:rsidRPr="0040762A">
              <w:rPr>
                <w:sz w:val="20"/>
              </w:rPr>
              <w:t>Налог на имущество физич</w:t>
            </w:r>
            <w:r w:rsidRPr="0040762A">
              <w:rPr>
                <w:sz w:val="20"/>
              </w:rPr>
              <w:t>е</w:t>
            </w:r>
            <w:r w:rsidRPr="0040762A">
              <w:rPr>
                <w:sz w:val="20"/>
              </w:rPr>
              <w:t>ских лиц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212,4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212,5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211,4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19318,2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4,9</w:t>
            </w:r>
          </w:p>
        </w:tc>
      </w:tr>
      <w:tr w:rsidR="0040762A" w:rsidRPr="0040762A" w:rsidTr="00B87150">
        <w:trPr>
          <w:trHeight w:val="16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rPr>
                <w:sz w:val="20"/>
              </w:rPr>
            </w:pPr>
            <w:r w:rsidRPr="0040762A">
              <w:rPr>
                <w:sz w:val="20"/>
              </w:rPr>
              <w:lastRenderedPageBreak/>
              <w:t>Земельный налог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699,1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613,4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613,4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-85,7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87,7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9,3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14,3</w:t>
            </w:r>
          </w:p>
        </w:tc>
      </w:tr>
      <w:tr w:rsidR="0040762A" w:rsidRPr="0040762A" w:rsidTr="00B87150">
        <w:trPr>
          <w:trHeight w:val="35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rPr>
                <w:sz w:val="20"/>
              </w:rPr>
            </w:pPr>
            <w:r w:rsidRPr="0040762A">
              <w:rPr>
                <w:sz w:val="20"/>
              </w:rPr>
              <w:t>Государственная пошлина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3,0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0,4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115,4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0,1</w:t>
            </w:r>
          </w:p>
        </w:tc>
      </w:tr>
      <w:tr w:rsidR="0040762A" w:rsidRPr="0040762A" w:rsidTr="00B87150">
        <w:trPr>
          <w:trHeight w:val="41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rPr>
                <w:b/>
                <w:bCs/>
                <w:sz w:val="20"/>
              </w:rPr>
            </w:pPr>
            <w:r w:rsidRPr="0040762A">
              <w:rPr>
                <w:b/>
                <w:bCs/>
                <w:sz w:val="20"/>
              </w:rPr>
              <w:t>Итого налоговых доходов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b/>
                <w:bCs/>
                <w:sz w:val="20"/>
              </w:rPr>
            </w:pPr>
            <w:r w:rsidRPr="0040762A">
              <w:rPr>
                <w:b/>
                <w:bCs/>
                <w:sz w:val="20"/>
              </w:rPr>
              <w:t>720,4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b/>
                <w:bCs/>
                <w:sz w:val="20"/>
              </w:rPr>
            </w:pPr>
            <w:r w:rsidRPr="0040762A">
              <w:rPr>
                <w:b/>
                <w:bCs/>
                <w:sz w:val="20"/>
              </w:rPr>
              <w:t>843,9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b/>
                <w:bCs/>
                <w:sz w:val="20"/>
              </w:rPr>
            </w:pPr>
            <w:r w:rsidRPr="0040762A">
              <w:rPr>
                <w:b/>
                <w:bCs/>
                <w:sz w:val="20"/>
              </w:rPr>
              <w:t>844,0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b/>
                <w:bCs/>
                <w:sz w:val="20"/>
              </w:rPr>
            </w:pPr>
            <w:r w:rsidRPr="0040762A">
              <w:rPr>
                <w:b/>
                <w:bCs/>
                <w:sz w:val="20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b/>
                <w:bCs/>
                <w:sz w:val="20"/>
              </w:rPr>
            </w:pPr>
            <w:r w:rsidRPr="0040762A">
              <w:rPr>
                <w:b/>
                <w:bCs/>
                <w:sz w:val="20"/>
              </w:rPr>
              <w:t>123,6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b/>
                <w:bCs/>
                <w:sz w:val="20"/>
              </w:rPr>
            </w:pPr>
            <w:r w:rsidRPr="0040762A">
              <w:rPr>
                <w:b/>
                <w:bCs/>
                <w:sz w:val="20"/>
              </w:rPr>
              <w:t>117,2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9,6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19,6</w:t>
            </w:r>
          </w:p>
        </w:tc>
      </w:tr>
      <w:tr w:rsidR="0040762A" w:rsidRPr="0040762A" w:rsidTr="00B87150">
        <w:trPr>
          <w:trHeight w:val="98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0762A" w:rsidRPr="0040762A" w:rsidRDefault="0040762A" w:rsidP="00B87150">
            <w:pPr>
              <w:rPr>
                <w:sz w:val="20"/>
              </w:rPr>
            </w:pPr>
            <w:r w:rsidRPr="0040762A">
              <w:rPr>
                <w:sz w:val="20"/>
              </w:rPr>
              <w:t>Доходы</w:t>
            </w:r>
            <w:proofErr w:type="gramStart"/>
            <w:r w:rsidRPr="0040762A">
              <w:rPr>
                <w:sz w:val="20"/>
              </w:rPr>
              <w:t xml:space="preserve"> ,</w:t>
            </w:r>
            <w:proofErr w:type="gramEnd"/>
            <w:r w:rsidRPr="0040762A">
              <w:rPr>
                <w:sz w:val="20"/>
              </w:rPr>
              <w:t xml:space="preserve"> получаемые в виде арендной платы, а также сре</w:t>
            </w:r>
            <w:r w:rsidRPr="0040762A">
              <w:rPr>
                <w:sz w:val="20"/>
              </w:rPr>
              <w:t>д</w:t>
            </w:r>
            <w:r w:rsidRPr="0040762A">
              <w:rPr>
                <w:sz w:val="20"/>
              </w:rPr>
              <w:t>ства от продажи права на з</w:t>
            </w:r>
            <w:r w:rsidRPr="0040762A">
              <w:rPr>
                <w:sz w:val="20"/>
              </w:rPr>
              <w:t>а</w:t>
            </w:r>
            <w:r w:rsidRPr="0040762A">
              <w:rPr>
                <w:sz w:val="20"/>
              </w:rPr>
              <w:t>ключе</w:t>
            </w:r>
            <w:r w:rsidR="00B87150">
              <w:rPr>
                <w:sz w:val="20"/>
              </w:rPr>
              <w:t>ние договоров аренды за з</w:t>
            </w:r>
            <w:r w:rsidRPr="0040762A">
              <w:rPr>
                <w:sz w:val="20"/>
              </w:rPr>
              <w:t xml:space="preserve">емли, 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5,7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B87150" w:rsidP="0040762A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-5,7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0,1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0,0</w:t>
            </w:r>
          </w:p>
        </w:tc>
      </w:tr>
      <w:tr w:rsidR="0040762A" w:rsidRPr="0040762A" w:rsidTr="00B87150">
        <w:trPr>
          <w:trHeight w:val="52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rPr>
                <w:sz w:val="20"/>
              </w:rPr>
            </w:pPr>
            <w:proofErr w:type="spellStart"/>
            <w:r w:rsidRPr="0040762A">
              <w:rPr>
                <w:sz w:val="20"/>
              </w:rPr>
              <w:t>штрафы</w:t>
            </w:r>
            <w:proofErr w:type="gramStart"/>
            <w:r w:rsidRPr="0040762A">
              <w:rPr>
                <w:sz w:val="20"/>
              </w:rPr>
              <w:t>,с</w:t>
            </w:r>
            <w:proofErr w:type="gramEnd"/>
            <w:r w:rsidRPr="0040762A">
              <w:rPr>
                <w:sz w:val="20"/>
              </w:rPr>
              <w:t>анкции</w:t>
            </w:r>
            <w:proofErr w:type="spellEnd"/>
            <w:r w:rsidRPr="0040762A">
              <w:rPr>
                <w:sz w:val="20"/>
              </w:rPr>
              <w:t xml:space="preserve"> возмещение ущерба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B87150" w:rsidP="0040762A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-8,8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0,1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0,0</w:t>
            </w:r>
          </w:p>
        </w:tc>
      </w:tr>
      <w:tr w:rsidR="0040762A" w:rsidRPr="0040762A" w:rsidTr="00B87150">
        <w:trPr>
          <w:trHeight w:val="347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rPr>
                <w:b/>
                <w:bCs/>
                <w:sz w:val="20"/>
              </w:rPr>
            </w:pPr>
            <w:r w:rsidRPr="0040762A">
              <w:rPr>
                <w:b/>
                <w:bCs/>
                <w:sz w:val="20"/>
              </w:rPr>
              <w:t>Итого неналоговых доходов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b/>
                <w:bCs/>
                <w:sz w:val="20"/>
              </w:rPr>
            </w:pPr>
            <w:r w:rsidRPr="0040762A">
              <w:rPr>
                <w:b/>
                <w:bCs/>
                <w:sz w:val="20"/>
              </w:rPr>
              <w:t>14,5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b/>
                <w:bCs/>
                <w:sz w:val="20"/>
              </w:rPr>
            </w:pPr>
            <w:r w:rsidRPr="0040762A">
              <w:rPr>
                <w:b/>
                <w:bCs/>
                <w:sz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b/>
                <w:bCs/>
                <w:sz w:val="20"/>
              </w:rPr>
            </w:pPr>
            <w:r w:rsidRPr="0040762A">
              <w:rPr>
                <w:b/>
                <w:bCs/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B87150" w:rsidP="0040762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b/>
                <w:bCs/>
                <w:sz w:val="20"/>
              </w:rPr>
            </w:pPr>
            <w:r w:rsidRPr="0040762A">
              <w:rPr>
                <w:b/>
                <w:bCs/>
                <w:sz w:val="20"/>
              </w:rPr>
              <w:t>-14,5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b/>
                <w:bCs/>
                <w:sz w:val="20"/>
              </w:rPr>
            </w:pPr>
            <w:r w:rsidRPr="0040762A">
              <w:rPr>
                <w:b/>
                <w:bCs/>
                <w:sz w:val="20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0,2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0,0</w:t>
            </w:r>
          </w:p>
        </w:tc>
      </w:tr>
      <w:tr w:rsidR="0040762A" w:rsidRPr="0040762A" w:rsidTr="00B87150">
        <w:trPr>
          <w:trHeight w:val="541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rPr>
                <w:b/>
                <w:bCs/>
                <w:sz w:val="20"/>
              </w:rPr>
            </w:pPr>
            <w:r w:rsidRPr="0040762A">
              <w:rPr>
                <w:b/>
                <w:bCs/>
                <w:sz w:val="20"/>
              </w:rPr>
              <w:t>Всего налоговых и неналог</w:t>
            </w:r>
            <w:r w:rsidRPr="0040762A">
              <w:rPr>
                <w:b/>
                <w:bCs/>
                <w:sz w:val="20"/>
              </w:rPr>
              <w:t>о</w:t>
            </w:r>
            <w:r w:rsidRPr="0040762A">
              <w:rPr>
                <w:b/>
                <w:bCs/>
                <w:sz w:val="20"/>
              </w:rPr>
              <w:t>вых доходов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b/>
                <w:bCs/>
                <w:sz w:val="20"/>
              </w:rPr>
            </w:pPr>
            <w:r w:rsidRPr="0040762A">
              <w:rPr>
                <w:b/>
                <w:bCs/>
                <w:sz w:val="20"/>
              </w:rPr>
              <w:t>734,9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b/>
                <w:bCs/>
                <w:sz w:val="20"/>
              </w:rPr>
            </w:pPr>
            <w:r w:rsidRPr="0040762A">
              <w:rPr>
                <w:b/>
                <w:bCs/>
                <w:sz w:val="20"/>
              </w:rPr>
              <w:t>843,9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b/>
                <w:bCs/>
                <w:sz w:val="20"/>
              </w:rPr>
            </w:pPr>
            <w:r w:rsidRPr="0040762A">
              <w:rPr>
                <w:b/>
                <w:bCs/>
                <w:sz w:val="20"/>
              </w:rPr>
              <w:t>844,0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b/>
                <w:bCs/>
                <w:sz w:val="20"/>
              </w:rPr>
            </w:pPr>
            <w:r w:rsidRPr="0040762A">
              <w:rPr>
                <w:b/>
                <w:bCs/>
                <w:sz w:val="20"/>
              </w:rPr>
              <w:t>100,0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b/>
                <w:bCs/>
                <w:sz w:val="20"/>
              </w:rPr>
            </w:pPr>
            <w:r w:rsidRPr="0040762A">
              <w:rPr>
                <w:b/>
                <w:bCs/>
                <w:sz w:val="20"/>
              </w:rPr>
              <w:t>109,1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b/>
                <w:bCs/>
                <w:sz w:val="20"/>
              </w:rPr>
            </w:pPr>
            <w:r w:rsidRPr="0040762A">
              <w:rPr>
                <w:b/>
                <w:bCs/>
                <w:sz w:val="20"/>
              </w:rPr>
              <w:t>114,8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9,8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19,6</w:t>
            </w:r>
          </w:p>
        </w:tc>
      </w:tr>
      <w:tr w:rsidR="0040762A" w:rsidRPr="0040762A" w:rsidTr="00B87150">
        <w:trPr>
          <w:trHeight w:val="81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rPr>
                <w:sz w:val="20"/>
              </w:rPr>
            </w:pPr>
            <w:r w:rsidRPr="0040762A">
              <w:rPr>
                <w:sz w:val="20"/>
              </w:rPr>
              <w:t>Дотации на выравнивание уровня бюджетной обеспече</w:t>
            </w:r>
            <w:r w:rsidRPr="0040762A">
              <w:rPr>
                <w:sz w:val="20"/>
              </w:rPr>
              <w:t>н</w:t>
            </w:r>
            <w:r w:rsidRPr="0040762A">
              <w:rPr>
                <w:sz w:val="20"/>
              </w:rPr>
              <w:t>ности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609,4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510,2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510,2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-99,2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83,7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8,1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11,9</w:t>
            </w:r>
          </w:p>
        </w:tc>
      </w:tr>
      <w:tr w:rsidR="0040762A" w:rsidRPr="0040762A" w:rsidTr="00B87150">
        <w:trPr>
          <w:trHeight w:val="27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rPr>
                <w:sz w:val="20"/>
              </w:rPr>
            </w:pPr>
            <w:r w:rsidRPr="0040762A">
              <w:rPr>
                <w:sz w:val="20"/>
              </w:rPr>
              <w:t>Прочие субсидии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1525,8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B87150" w:rsidP="0040762A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-1525,8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20,4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0,0</w:t>
            </w:r>
          </w:p>
        </w:tc>
      </w:tr>
      <w:tr w:rsidR="0040762A" w:rsidRPr="0040762A" w:rsidTr="00B87150">
        <w:trPr>
          <w:trHeight w:val="56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762A" w:rsidRPr="0040762A" w:rsidRDefault="0040762A" w:rsidP="0040762A">
            <w:pPr>
              <w:jc w:val="both"/>
              <w:rPr>
                <w:sz w:val="20"/>
              </w:rPr>
            </w:pPr>
            <w:r w:rsidRPr="0040762A">
              <w:rPr>
                <w:sz w:val="20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90,6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99,0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99,0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8,4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109,3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1,2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2,3</w:t>
            </w:r>
          </w:p>
        </w:tc>
      </w:tr>
      <w:tr w:rsidR="0040762A" w:rsidRPr="0040762A" w:rsidTr="00E11CEA">
        <w:trPr>
          <w:trHeight w:val="170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0762A" w:rsidRPr="0040762A" w:rsidRDefault="0040762A" w:rsidP="0088481C">
            <w:pPr>
              <w:jc w:val="both"/>
              <w:rPr>
                <w:sz w:val="20"/>
              </w:rPr>
            </w:pPr>
            <w:r w:rsidRPr="0040762A">
              <w:rPr>
                <w:sz w:val="20"/>
              </w:rPr>
              <w:t xml:space="preserve">Межбюджетные </w:t>
            </w:r>
            <w:proofErr w:type="gramStart"/>
            <w:r w:rsidRPr="0040762A">
              <w:rPr>
                <w:sz w:val="20"/>
              </w:rPr>
              <w:t>трансферты</w:t>
            </w:r>
            <w:proofErr w:type="gramEnd"/>
            <w:r w:rsidRPr="0040762A">
              <w:rPr>
                <w:sz w:val="20"/>
              </w:rPr>
              <w:t xml:space="preserve"> передаваемые бюджетам сел</w:t>
            </w:r>
            <w:r w:rsidRPr="0040762A">
              <w:rPr>
                <w:sz w:val="20"/>
              </w:rPr>
              <w:t>ь</w:t>
            </w:r>
            <w:r w:rsidRPr="0040762A">
              <w:rPr>
                <w:sz w:val="20"/>
              </w:rPr>
              <w:t>ских поселений из бюджетов муниципальных районов на осуществление части полном</w:t>
            </w:r>
            <w:r w:rsidRPr="0040762A">
              <w:rPr>
                <w:sz w:val="20"/>
              </w:rPr>
              <w:t>о</w:t>
            </w:r>
            <w:r w:rsidRPr="0040762A">
              <w:rPr>
                <w:sz w:val="20"/>
              </w:rPr>
              <w:t>чий по решению вопросов местного</w:t>
            </w:r>
            <w:r w:rsidR="0088481C">
              <w:rPr>
                <w:sz w:val="20"/>
              </w:rPr>
              <w:t xml:space="preserve"> </w:t>
            </w:r>
            <w:r w:rsidRPr="0040762A">
              <w:rPr>
                <w:sz w:val="20"/>
              </w:rPr>
              <w:t xml:space="preserve">значения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1187,5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736,3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251,1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34,1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-936,4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21,1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15,9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5,8</w:t>
            </w:r>
          </w:p>
        </w:tc>
      </w:tr>
      <w:tr w:rsidR="0040762A" w:rsidRPr="0040762A" w:rsidTr="00B87150">
        <w:trPr>
          <w:trHeight w:val="9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762A" w:rsidRPr="0040762A" w:rsidRDefault="0040762A" w:rsidP="0040762A">
            <w:pPr>
              <w:rPr>
                <w:sz w:val="20"/>
              </w:rPr>
            </w:pPr>
            <w:r w:rsidRPr="0040762A">
              <w:rPr>
                <w:sz w:val="20"/>
              </w:rPr>
              <w:t>Межбюджетные трансферты для компенсации дополнител</w:t>
            </w:r>
            <w:r w:rsidRPr="0040762A">
              <w:rPr>
                <w:sz w:val="20"/>
              </w:rPr>
              <w:t>ь</w:t>
            </w:r>
            <w:r w:rsidRPr="0040762A">
              <w:rPr>
                <w:sz w:val="20"/>
              </w:rPr>
              <w:t>ных расходов, возникших в результате решений, принятых органами власти другого уровня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38,5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EE414F" w:rsidP="0040762A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-38,5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0,5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0,0</w:t>
            </w:r>
          </w:p>
        </w:tc>
      </w:tr>
      <w:tr w:rsidR="0040762A" w:rsidRPr="0040762A" w:rsidTr="00B87150">
        <w:trPr>
          <w:trHeight w:val="52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762A" w:rsidRPr="0040762A" w:rsidRDefault="0040762A" w:rsidP="0040762A">
            <w:pPr>
              <w:rPr>
                <w:sz w:val="20"/>
              </w:rPr>
            </w:pPr>
            <w:r w:rsidRPr="0040762A">
              <w:rPr>
                <w:sz w:val="20"/>
              </w:rPr>
              <w:t>Прочие межбюджетные тран</w:t>
            </w:r>
            <w:r w:rsidRPr="0040762A">
              <w:rPr>
                <w:sz w:val="20"/>
              </w:rPr>
              <w:t>с</w:t>
            </w:r>
            <w:r w:rsidRPr="0040762A">
              <w:rPr>
                <w:sz w:val="20"/>
              </w:rPr>
              <w:t xml:space="preserve">ферты 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3225,1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2595,2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2557,2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98,5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-667,9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79,3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43,1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59,4</w:t>
            </w:r>
          </w:p>
        </w:tc>
      </w:tr>
      <w:tr w:rsidR="0040762A" w:rsidRPr="0040762A" w:rsidTr="00B87150">
        <w:trPr>
          <w:trHeight w:val="262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rPr>
                <w:sz w:val="20"/>
              </w:rPr>
            </w:pPr>
            <w:r w:rsidRPr="0040762A">
              <w:rPr>
                <w:sz w:val="20"/>
              </w:rPr>
              <w:t>Прочие  безвозмездные  п</w:t>
            </w:r>
            <w:r w:rsidRPr="0040762A">
              <w:rPr>
                <w:sz w:val="20"/>
              </w:rPr>
              <w:t>о</w:t>
            </w:r>
            <w:r w:rsidRPr="0040762A">
              <w:rPr>
                <w:sz w:val="20"/>
              </w:rPr>
              <w:t>ступления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77,6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40,0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40,0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-37,6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51,5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1,0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0,9</w:t>
            </w:r>
          </w:p>
        </w:tc>
      </w:tr>
      <w:tr w:rsidR="0040762A" w:rsidRPr="0040762A" w:rsidTr="00B87150">
        <w:trPr>
          <w:trHeight w:val="51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rPr>
                <w:b/>
                <w:bCs/>
                <w:sz w:val="20"/>
              </w:rPr>
            </w:pPr>
            <w:r w:rsidRPr="0040762A">
              <w:rPr>
                <w:b/>
                <w:bCs/>
                <w:sz w:val="20"/>
              </w:rPr>
              <w:t>Итого безвозмездные посту</w:t>
            </w:r>
            <w:r w:rsidRPr="0040762A">
              <w:rPr>
                <w:b/>
                <w:bCs/>
                <w:sz w:val="20"/>
              </w:rPr>
              <w:t>п</w:t>
            </w:r>
            <w:r w:rsidRPr="0040762A">
              <w:rPr>
                <w:b/>
                <w:bCs/>
                <w:sz w:val="20"/>
              </w:rPr>
              <w:t>ления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b/>
                <w:bCs/>
                <w:sz w:val="20"/>
              </w:rPr>
            </w:pPr>
            <w:r w:rsidRPr="0040762A">
              <w:rPr>
                <w:b/>
                <w:bCs/>
                <w:sz w:val="20"/>
              </w:rPr>
              <w:t>6754,5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b/>
                <w:bCs/>
                <w:sz w:val="20"/>
              </w:rPr>
            </w:pPr>
            <w:r w:rsidRPr="0040762A">
              <w:rPr>
                <w:b/>
                <w:bCs/>
                <w:sz w:val="20"/>
              </w:rPr>
              <w:t>3980,7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b/>
                <w:bCs/>
                <w:sz w:val="20"/>
              </w:rPr>
            </w:pPr>
            <w:r w:rsidRPr="0040762A">
              <w:rPr>
                <w:b/>
                <w:bCs/>
                <w:sz w:val="20"/>
              </w:rPr>
              <w:t>3457,5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b/>
                <w:bCs/>
                <w:sz w:val="20"/>
              </w:rPr>
            </w:pPr>
            <w:r w:rsidRPr="0040762A">
              <w:rPr>
                <w:b/>
                <w:bCs/>
                <w:sz w:val="20"/>
              </w:rPr>
              <w:t>86,9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b/>
                <w:bCs/>
                <w:sz w:val="20"/>
              </w:rPr>
            </w:pPr>
            <w:r w:rsidRPr="0040762A">
              <w:rPr>
                <w:b/>
                <w:bCs/>
                <w:sz w:val="20"/>
              </w:rPr>
              <w:t>-3297,0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b/>
                <w:bCs/>
                <w:sz w:val="20"/>
              </w:rPr>
            </w:pPr>
            <w:r w:rsidRPr="0040762A">
              <w:rPr>
                <w:b/>
                <w:bCs/>
                <w:sz w:val="20"/>
              </w:rPr>
              <w:t>51,2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90,2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80,4</w:t>
            </w:r>
          </w:p>
        </w:tc>
      </w:tr>
      <w:tr w:rsidR="0040762A" w:rsidRPr="0040762A" w:rsidTr="00B87150">
        <w:trPr>
          <w:trHeight w:val="3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rPr>
                <w:b/>
                <w:bCs/>
                <w:sz w:val="20"/>
              </w:rPr>
            </w:pPr>
            <w:r w:rsidRPr="0040762A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b/>
                <w:bCs/>
                <w:sz w:val="20"/>
              </w:rPr>
            </w:pPr>
            <w:r w:rsidRPr="0040762A">
              <w:rPr>
                <w:b/>
                <w:bCs/>
                <w:sz w:val="20"/>
              </w:rPr>
              <w:t>7489,4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b/>
                <w:bCs/>
                <w:sz w:val="20"/>
              </w:rPr>
            </w:pPr>
            <w:r w:rsidRPr="0040762A">
              <w:rPr>
                <w:b/>
                <w:bCs/>
                <w:sz w:val="20"/>
              </w:rPr>
              <w:t>4824,6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b/>
                <w:bCs/>
                <w:sz w:val="20"/>
              </w:rPr>
            </w:pPr>
            <w:r w:rsidRPr="0040762A">
              <w:rPr>
                <w:b/>
                <w:bCs/>
                <w:sz w:val="20"/>
              </w:rPr>
              <w:t>4301,5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b/>
                <w:bCs/>
                <w:sz w:val="20"/>
              </w:rPr>
            </w:pPr>
            <w:r w:rsidRPr="0040762A">
              <w:rPr>
                <w:b/>
                <w:bCs/>
                <w:sz w:val="20"/>
              </w:rPr>
              <w:t>89,2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b/>
                <w:bCs/>
                <w:sz w:val="20"/>
              </w:rPr>
            </w:pPr>
            <w:r w:rsidRPr="0040762A">
              <w:rPr>
                <w:b/>
                <w:bCs/>
                <w:sz w:val="20"/>
              </w:rPr>
              <w:t>-3187,9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b/>
                <w:bCs/>
                <w:sz w:val="20"/>
              </w:rPr>
            </w:pPr>
            <w:r w:rsidRPr="0040762A">
              <w:rPr>
                <w:b/>
                <w:bCs/>
                <w:sz w:val="20"/>
              </w:rPr>
              <w:t>57,4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100,0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62A" w:rsidRPr="0040762A" w:rsidRDefault="0040762A" w:rsidP="0040762A">
            <w:pPr>
              <w:jc w:val="right"/>
              <w:rPr>
                <w:sz w:val="20"/>
              </w:rPr>
            </w:pPr>
            <w:r w:rsidRPr="0040762A">
              <w:rPr>
                <w:sz w:val="20"/>
              </w:rPr>
              <w:t>100,0</w:t>
            </w:r>
          </w:p>
        </w:tc>
      </w:tr>
    </w:tbl>
    <w:p w:rsidR="00185831" w:rsidRPr="00196BF8" w:rsidRDefault="00185831" w:rsidP="00665A44">
      <w:pPr>
        <w:tabs>
          <w:tab w:val="num" w:pos="0"/>
        </w:tabs>
        <w:contextualSpacing/>
        <w:jc w:val="both"/>
        <w:rPr>
          <w:sz w:val="20"/>
          <w:highlight w:val="yellow"/>
        </w:rPr>
      </w:pPr>
    </w:p>
    <w:p w:rsidR="0018469B" w:rsidRPr="00C8212F" w:rsidRDefault="00FA0C24" w:rsidP="0018469B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C8212F">
        <w:rPr>
          <w:b/>
          <w:sz w:val="24"/>
          <w:szCs w:val="24"/>
        </w:rPr>
        <w:t>4</w:t>
      </w:r>
      <w:r w:rsidR="005F465C" w:rsidRPr="00C8212F">
        <w:rPr>
          <w:b/>
          <w:sz w:val="24"/>
          <w:szCs w:val="24"/>
        </w:rPr>
        <w:t>.1.</w:t>
      </w:r>
      <w:r w:rsidR="005F465C" w:rsidRPr="00C8212F">
        <w:rPr>
          <w:sz w:val="24"/>
          <w:szCs w:val="24"/>
        </w:rPr>
        <w:t xml:space="preserve"> </w:t>
      </w:r>
      <w:r w:rsidR="005F465C" w:rsidRPr="00C8212F">
        <w:rPr>
          <w:b/>
          <w:sz w:val="24"/>
          <w:szCs w:val="24"/>
        </w:rPr>
        <w:t xml:space="preserve">Налоговые доходы </w:t>
      </w:r>
      <w:r w:rsidR="007014CD">
        <w:rPr>
          <w:sz w:val="24"/>
          <w:szCs w:val="24"/>
        </w:rPr>
        <w:t>бюджета 2022</w:t>
      </w:r>
      <w:r w:rsidR="005F465C" w:rsidRPr="00C8212F">
        <w:rPr>
          <w:sz w:val="24"/>
          <w:szCs w:val="24"/>
        </w:rPr>
        <w:t xml:space="preserve"> г.</w:t>
      </w:r>
      <w:r w:rsidR="00250FE8" w:rsidRPr="00C8212F">
        <w:rPr>
          <w:sz w:val="24"/>
          <w:szCs w:val="24"/>
        </w:rPr>
        <w:t xml:space="preserve"> в суммарном выражении составили  </w:t>
      </w:r>
      <w:r w:rsidR="007014CD">
        <w:rPr>
          <w:sz w:val="24"/>
          <w:szCs w:val="24"/>
        </w:rPr>
        <w:t>844,0</w:t>
      </w:r>
      <w:r w:rsidR="0027300F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</w:t>
      </w:r>
      <w:proofErr w:type="gramStart"/>
      <w:r w:rsidR="005F465C" w:rsidRPr="00C8212F">
        <w:rPr>
          <w:sz w:val="24"/>
          <w:szCs w:val="24"/>
        </w:rPr>
        <w:t>.р</w:t>
      </w:r>
      <w:proofErr w:type="gramEnd"/>
      <w:r w:rsidR="005F465C" w:rsidRPr="00C8212F">
        <w:rPr>
          <w:sz w:val="24"/>
          <w:szCs w:val="24"/>
        </w:rPr>
        <w:t>уб</w:t>
      </w:r>
      <w:proofErr w:type="spellEnd"/>
      <w:r w:rsidR="005F465C" w:rsidRPr="00C8212F">
        <w:rPr>
          <w:sz w:val="24"/>
          <w:szCs w:val="24"/>
        </w:rPr>
        <w:t>.(</w:t>
      </w:r>
      <w:r w:rsidR="00250FE8" w:rsidRPr="00C8212F">
        <w:rPr>
          <w:sz w:val="24"/>
          <w:szCs w:val="24"/>
        </w:rPr>
        <w:t xml:space="preserve"> </w:t>
      </w:r>
      <w:r w:rsidR="007014CD">
        <w:rPr>
          <w:sz w:val="24"/>
          <w:szCs w:val="24"/>
        </w:rPr>
        <w:t>720,4</w:t>
      </w:r>
      <w:r w:rsidR="0018469B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тыс.руб</w:t>
      </w:r>
      <w:proofErr w:type="spellEnd"/>
      <w:r w:rsidR="005F465C" w:rsidRPr="00C8212F">
        <w:rPr>
          <w:sz w:val="24"/>
          <w:szCs w:val="24"/>
        </w:rPr>
        <w:t>.</w:t>
      </w:r>
      <w:r w:rsidR="007014CD">
        <w:rPr>
          <w:sz w:val="24"/>
          <w:szCs w:val="24"/>
        </w:rPr>
        <w:t xml:space="preserve"> в 2021</w:t>
      </w:r>
      <w:r w:rsidR="0018469B" w:rsidRPr="00C8212F">
        <w:rPr>
          <w:sz w:val="24"/>
          <w:szCs w:val="24"/>
        </w:rPr>
        <w:t>г.</w:t>
      </w:r>
      <w:r w:rsidR="005F465C" w:rsidRPr="00C8212F">
        <w:rPr>
          <w:sz w:val="24"/>
          <w:szCs w:val="24"/>
        </w:rPr>
        <w:t xml:space="preserve">).Уточненные  плановые  назначения  выполнены  на </w:t>
      </w:r>
      <w:r w:rsidR="007014CD">
        <w:rPr>
          <w:sz w:val="24"/>
          <w:szCs w:val="24"/>
        </w:rPr>
        <w:t>100,0</w:t>
      </w:r>
      <w:r w:rsidR="00EF1371" w:rsidRPr="00C8212F">
        <w:rPr>
          <w:sz w:val="24"/>
          <w:szCs w:val="24"/>
        </w:rPr>
        <w:t>%</w:t>
      </w:r>
      <w:r w:rsidR="005F465C" w:rsidRPr="00C8212F">
        <w:rPr>
          <w:sz w:val="24"/>
          <w:szCs w:val="24"/>
        </w:rPr>
        <w:t>.</w:t>
      </w:r>
      <w:r w:rsidR="0018469B" w:rsidRPr="00C8212F">
        <w:rPr>
          <w:spacing w:val="-2"/>
          <w:sz w:val="24"/>
          <w:szCs w:val="24"/>
        </w:rPr>
        <w:t xml:space="preserve"> В срав</w:t>
      </w:r>
      <w:r w:rsidR="00AC2C02" w:rsidRPr="00C8212F">
        <w:rPr>
          <w:spacing w:val="-2"/>
          <w:sz w:val="24"/>
          <w:szCs w:val="24"/>
        </w:rPr>
        <w:t>не</w:t>
      </w:r>
      <w:r w:rsidR="007014CD">
        <w:rPr>
          <w:spacing w:val="-2"/>
          <w:sz w:val="24"/>
          <w:szCs w:val="24"/>
        </w:rPr>
        <w:t>нии с уровнем  поступлений 2021</w:t>
      </w:r>
      <w:r w:rsidR="0018469B" w:rsidRPr="00C8212F">
        <w:rPr>
          <w:spacing w:val="-2"/>
          <w:sz w:val="24"/>
          <w:szCs w:val="24"/>
        </w:rPr>
        <w:t>г. налоговые доходы бюджета посе</w:t>
      </w:r>
      <w:r w:rsidR="007014CD">
        <w:rPr>
          <w:spacing w:val="-2"/>
          <w:sz w:val="24"/>
          <w:szCs w:val="24"/>
        </w:rPr>
        <w:t>ления увеличились</w:t>
      </w:r>
      <w:r w:rsidR="008D6DF0" w:rsidRPr="00C8212F">
        <w:rPr>
          <w:spacing w:val="-2"/>
          <w:sz w:val="24"/>
          <w:szCs w:val="24"/>
        </w:rPr>
        <w:t xml:space="preserve"> </w:t>
      </w:r>
      <w:r w:rsidR="00BE4151" w:rsidRPr="00C8212F">
        <w:rPr>
          <w:spacing w:val="-2"/>
          <w:sz w:val="24"/>
          <w:szCs w:val="24"/>
        </w:rPr>
        <w:t>в общем итоге</w:t>
      </w:r>
      <w:r w:rsidR="007014CD">
        <w:rPr>
          <w:spacing w:val="-2"/>
          <w:sz w:val="24"/>
          <w:szCs w:val="24"/>
        </w:rPr>
        <w:t xml:space="preserve">  на 123,6</w:t>
      </w:r>
      <w:r w:rsidR="0018469B" w:rsidRPr="00C8212F">
        <w:rPr>
          <w:spacing w:val="-2"/>
          <w:sz w:val="24"/>
          <w:szCs w:val="24"/>
        </w:rPr>
        <w:t xml:space="preserve"> </w:t>
      </w:r>
      <w:proofErr w:type="spellStart"/>
      <w:r w:rsidR="0018469B" w:rsidRPr="00C8212F">
        <w:rPr>
          <w:spacing w:val="-2"/>
          <w:sz w:val="24"/>
          <w:szCs w:val="24"/>
        </w:rPr>
        <w:t>тыс.руб</w:t>
      </w:r>
      <w:proofErr w:type="spellEnd"/>
      <w:r w:rsidR="0018469B" w:rsidRPr="00C8212F">
        <w:rPr>
          <w:spacing w:val="-2"/>
          <w:sz w:val="24"/>
          <w:szCs w:val="24"/>
        </w:rPr>
        <w:t xml:space="preserve">.  </w:t>
      </w:r>
      <w:r w:rsidR="00AC2C02" w:rsidRPr="00C8212F">
        <w:rPr>
          <w:spacing w:val="-2"/>
          <w:sz w:val="24"/>
          <w:szCs w:val="24"/>
        </w:rPr>
        <w:t>или н</w:t>
      </w:r>
      <w:r w:rsidR="007014CD">
        <w:rPr>
          <w:spacing w:val="-2"/>
          <w:sz w:val="24"/>
          <w:szCs w:val="24"/>
        </w:rPr>
        <w:t>а 17,2</w:t>
      </w:r>
      <w:r w:rsidR="001654B8" w:rsidRPr="00C8212F">
        <w:rPr>
          <w:spacing w:val="-2"/>
          <w:sz w:val="24"/>
          <w:szCs w:val="24"/>
        </w:rPr>
        <w:t>%.</w:t>
      </w:r>
    </w:p>
    <w:p w:rsidR="00FC44FC" w:rsidRPr="00C71296" w:rsidRDefault="00C71296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В том </w:t>
      </w:r>
      <w:r w:rsidR="00863E35">
        <w:rPr>
          <w:spacing w:val="-2"/>
          <w:sz w:val="24"/>
          <w:szCs w:val="24"/>
        </w:rPr>
        <w:t>числе за счет роста</w:t>
      </w:r>
      <w:r w:rsidRPr="00C71296">
        <w:rPr>
          <w:spacing w:val="-2"/>
          <w:sz w:val="24"/>
          <w:szCs w:val="24"/>
        </w:rPr>
        <w:t xml:space="preserve"> </w:t>
      </w:r>
      <w:r w:rsidR="00FC44FC" w:rsidRPr="00C71296">
        <w:rPr>
          <w:spacing w:val="-2"/>
          <w:sz w:val="24"/>
          <w:szCs w:val="24"/>
        </w:rPr>
        <w:t>посту</w:t>
      </w:r>
      <w:r w:rsidR="00863E35">
        <w:rPr>
          <w:spacing w:val="-2"/>
          <w:sz w:val="24"/>
          <w:szCs w:val="24"/>
        </w:rPr>
        <w:t>плений по налогам в сумме 211,8</w:t>
      </w:r>
      <w:r w:rsidR="00FC44FC" w:rsidRPr="00C71296">
        <w:rPr>
          <w:spacing w:val="-2"/>
          <w:sz w:val="24"/>
          <w:szCs w:val="24"/>
        </w:rPr>
        <w:t xml:space="preserve"> </w:t>
      </w:r>
      <w:proofErr w:type="spellStart"/>
      <w:r w:rsidR="00FC44FC" w:rsidRPr="00C71296">
        <w:rPr>
          <w:spacing w:val="-2"/>
          <w:sz w:val="24"/>
          <w:szCs w:val="24"/>
        </w:rPr>
        <w:t>тыс</w:t>
      </w:r>
      <w:proofErr w:type="gramStart"/>
      <w:r w:rsidR="00FC44FC" w:rsidRPr="00C71296">
        <w:rPr>
          <w:spacing w:val="-2"/>
          <w:sz w:val="24"/>
          <w:szCs w:val="24"/>
        </w:rPr>
        <w:t>.р</w:t>
      </w:r>
      <w:proofErr w:type="gramEnd"/>
      <w:r w:rsidR="00FC44FC" w:rsidRPr="00C71296">
        <w:rPr>
          <w:spacing w:val="-2"/>
          <w:sz w:val="24"/>
          <w:szCs w:val="24"/>
        </w:rPr>
        <w:t>уб</w:t>
      </w:r>
      <w:proofErr w:type="spellEnd"/>
      <w:r w:rsidR="00FC44FC" w:rsidRPr="00C71296">
        <w:rPr>
          <w:spacing w:val="-2"/>
          <w:sz w:val="24"/>
          <w:szCs w:val="24"/>
        </w:rPr>
        <w:t>.</w:t>
      </w:r>
      <w:r w:rsidR="005F2626" w:rsidRPr="00C71296">
        <w:rPr>
          <w:spacing w:val="-2"/>
          <w:sz w:val="24"/>
          <w:szCs w:val="24"/>
        </w:rPr>
        <w:t>:</w:t>
      </w:r>
      <w:r w:rsidR="00FC44FC" w:rsidRPr="00C71296">
        <w:rPr>
          <w:spacing w:val="-2"/>
          <w:sz w:val="24"/>
          <w:szCs w:val="24"/>
        </w:rPr>
        <w:t xml:space="preserve"> </w:t>
      </w:r>
    </w:p>
    <w:p w:rsidR="00C71296" w:rsidRPr="00C71296" w:rsidRDefault="00C71296" w:rsidP="00C71296">
      <w:pPr>
        <w:ind w:firstLine="709"/>
        <w:contextualSpacing/>
        <w:jc w:val="both"/>
        <w:rPr>
          <w:spacing w:val="-8"/>
          <w:sz w:val="24"/>
          <w:szCs w:val="24"/>
        </w:rPr>
      </w:pPr>
      <w:r w:rsidRPr="00C71296">
        <w:rPr>
          <w:spacing w:val="-8"/>
          <w:sz w:val="24"/>
          <w:szCs w:val="24"/>
        </w:rPr>
        <w:t>-по налог</w:t>
      </w:r>
      <w:r w:rsidR="00863E35">
        <w:rPr>
          <w:spacing w:val="-8"/>
          <w:sz w:val="24"/>
          <w:szCs w:val="24"/>
        </w:rPr>
        <w:t>у на имущество физ. лиц – на 211,4</w:t>
      </w:r>
      <w:r w:rsidRPr="00C71296">
        <w:rPr>
          <w:spacing w:val="-8"/>
          <w:sz w:val="24"/>
          <w:szCs w:val="24"/>
        </w:rPr>
        <w:t xml:space="preserve"> </w:t>
      </w:r>
      <w:proofErr w:type="spellStart"/>
      <w:r w:rsidRPr="00C71296">
        <w:rPr>
          <w:spacing w:val="-8"/>
          <w:sz w:val="24"/>
          <w:szCs w:val="24"/>
        </w:rPr>
        <w:t>тыс</w:t>
      </w:r>
      <w:proofErr w:type="gramStart"/>
      <w:r w:rsidRPr="00C71296">
        <w:rPr>
          <w:spacing w:val="-8"/>
          <w:sz w:val="24"/>
          <w:szCs w:val="24"/>
        </w:rPr>
        <w:t>.р</w:t>
      </w:r>
      <w:proofErr w:type="gramEnd"/>
      <w:r w:rsidRPr="00C71296">
        <w:rPr>
          <w:spacing w:val="-8"/>
          <w:sz w:val="24"/>
          <w:szCs w:val="24"/>
        </w:rPr>
        <w:t>уб</w:t>
      </w:r>
      <w:proofErr w:type="spellEnd"/>
      <w:r w:rsidRPr="00C71296">
        <w:rPr>
          <w:spacing w:val="-8"/>
          <w:sz w:val="24"/>
          <w:szCs w:val="24"/>
        </w:rPr>
        <w:t>.;</w:t>
      </w:r>
    </w:p>
    <w:p w:rsidR="00FC44FC" w:rsidRPr="00C71296" w:rsidRDefault="0051325B" w:rsidP="00FC44FC">
      <w:pPr>
        <w:ind w:firstLine="709"/>
        <w:contextualSpacing/>
        <w:jc w:val="both"/>
        <w:rPr>
          <w:spacing w:val="-8"/>
          <w:sz w:val="24"/>
          <w:szCs w:val="24"/>
        </w:rPr>
      </w:pPr>
      <w:r w:rsidRPr="00C71296">
        <w:rPr>
          <w:spacing w:val="-8"/>
          <w:sz w:val="24"/>
          <w:szCs w:val="24"/>
        </w:rPr>
        <w:t>-</w:t>
      </w:r>
      <w:r w:rsidR="00863E35">
        <w:rPr>
          <w:spacing w:val="-8"/>
          <w:sz w:val="24"/>
          <w:szCs w:val="24"/>
        </w:rPr>
        <w:t>государственная пошлина</w:t>
      </w:r>
      <w:r w:rsidRPr="00C71296">
        <w:rPr>
          <w:spacing w:val="-8"/>
          <w:sz w:val="24"/>
          <w:szCs w:val="24"/>
        </w:rPr>
        <w:t xml:space="preserve"> – </w:t>
      </w:r>
      <w:r w:rsidR="00863E35">
        <w:rPr>
          <w:spacing w:val="-8"/>
          <w:sz w:val="24"/>
          <w:szCs w:val="24"/>
        </w:rPr>
        <w:t>на 0,4</w:t>
      </w:r>
      <w:r w:rsidR="00C71296" w:rsidRPr="00C71296">
        <w:rPr>
          <w:spacing w:val="-8"/>
          <w:sz w:val="24"/>
          <w:szCs w:val="24"/>
        </w:rPr>
        <w:t xml:space="preserve"> </w:t>
      </w:r>
      <w:proofErr w:type="spellStart"/>
      <w:r w:rsidR="00C71296" w:rsidRPr="00C71296">
        <w:rPr>
          <w:spacing w:val="-8"/>
          <w:sz w:val="24"/>
          <w:szCs w:val="24"/>
        </w:rPr>
        <w:t>тыс</w:t>
      </w:r>
      <w:proofErr w:type="gramStart"/>
      <w:r w:rsidR="00C71296" w:rsidRPr="00C71296">
        <w:rPr>
          <w:spacing w:val="-8"/>
          <w:sz w:val="24"/>
          <w:szCs w:val="24"/>
        </w:rPr>
        <w:t>.р</w:t>
      </w:r>
      <w:proofErr w:type="gramEnd"/>
      <w:r w:rsidR="00C71296" w:rsidRPr="00C71296">
        <w:rPr>
          <w:spacing w:val="-8"/>
          <w:sz w:val="24"/>
          <w:szCs w:val="24"/>
        </w:rPr>
        <w:t>уб</w:t>
      </w:r>
      <w:proofErr w:type="spellEnd"/>
      <w:r w:rsidR="00C71296" w:rsidRPr="00C71296">
        <w:rPr>
          <w:spacing w:val="-8"/>
          <w:sz w:val="24"/>
          <w:szCs w:val="24"/>
        </w:rPr>
        <w:t>.</w:t>
      </w:r>
    </w:p>
    <w:p w:rsidR="002F0338" w:rsidRPr="00C71296" w:rsidRDefault="002F0338" w:rsidP="00BB1AF5">
      <w:pPr>
        <w:contextualSpacing/>
        <w:jc w:val="both"/>
        <w:rPr>
          <w:spacing w:val="-8"/>
          <w:sz w:val="24"/>
          <w:szCs w:val="24"/>
        </w:rPr>
      </w:pPr>
    </w:p>
    <w:p w:rsidR="00BB1AF5" w:rsidRPr="002A0CFE" w:rsidRDefault="002F0338" w:rsidP="00C030F4">
      <w:pPr>
        <w:pStyle w:val="ab"/>
        <w:ind w:left="0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        Основным налогом формирующим  доходную часть бюджета поселения является  </w:t>
      </w:r>
      <w:r w:rsidRPr="002A0CFE">
        <w:rPr>
          <w:b/>
          <w:sz w:val="24"/>
          <w:szCs w:val="24"/>
        </w:rPr>
        <w:t>з</w:t>
      </w:r>
      <w:r w:rsidRPr="002A0CFE">
        <w:rPr>
          <w:b/>
          <w:sz w:val="24"/>
          <w:szCs w:val="24"/>
        </w:rPr>
        <w:t>е</w:t>
      </w:r>
      <w:r w:rsidRPr="002A0CFE">
        <w:rPr>
          <w:b/>
          <w:sz w:val="24"/>
          <w:szCs w:val="24"/>
        </w:rPr>
        <w:t xml:space="preserve">мельный налог, </w:t>
      </w:r>
      <w:r w:rsidRPr="002A0CFE">
        <w:rPr>
          <w:sz w:val="24"/>
          <w:szCs w:val="24"/>
        </w:rPr>
        <w:t>за счет которого</w:t>
      </w:r>
      <w:r w:rsidRPr="002A0CFE">
        <w:rPr>
          <w:b/>
          <w:sz w:val="24"/>
          <w:szCs w:val="24"/>
        </w:rPr>
        <w:t xml:space="preserve"> </w:t>
      </w:r>
      <w:r w:rsidR="007734E9">
        <w:rPr>
          <w:sz w:val="24"/>
          <w:szCs w:val="24"/>
        </w:rPr>
        <w:t xml:space="preserve"> в 2022</w:t>
      </w:r>
      <w:r w:rsidRPr="002A0CFE">
        <w:rPr>
          <w:sz w:val="24"/>
          <w:szCs w:val="24"/>
        </w:rPr>
        <w:t xml:space="preserve"> году сформировано </w:t>
      </w:r>
      <w:r w:rsidR="007734E9">
        <w:rPr>
          <w:sz w:val="24"/>
          <w:szCs w:val="24"/>
        </w:rPr>
        <w:t>14,3</w:t>
      </w:r>
      <w:r w:rsidRPr="002A0CFE">
        <w:rPr>
          <w:sz w:val="24"/>
          <w:szCs w:val="24"/>
        </w:rPr>
        <w:t>% бюджета посе</w:t>
      </w:r>
      <w:r w:rsidR="00674B51" w:rsidRPr="002A0CFE">
        <w:rPr>
          <w:sz w:val="24"/>
          <w:szCs w:val="24"/>
        </w:rPr>
        <w:t xml:space="preserve">ления или </w:t>
      </w:r>
      <w:r w:rsidR="007734E9">
        <w:rPr>
          <w:sz w:val="24"/>
          <w:szCs w:val="24"/>
        </w:rPr>
        <w:t>613,4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 (</w:t>
      </w:r>
      <w:r w:rsidR="007734E9">
        <w:rPr>
          <w:sz w:val="24"/>
          <w:szCs w:val="24"/>
        </w:rPr>
        <w:t>699,1</w:t>
      </w:r>
      <w:r w:rsidR="004E4BAD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B10CBE" w:rsidRPr="002A0CFE">
        <w:rPr>
          <w:sz w:val="24"/>
          <w:szCs w:val="24"/>
        </w:rPr>
        <w:t xml:space="preserve"> </w:t>
      </w:r>
      <w:r w:rsidR="007734E9">
        <w:rPr>
          <w:sz w:val="24"/>
          <w:szCs w:val="24"/>
        </w:rPr>
        <w:t>в 2021</w:t>
      </w:r>
      <w:r w:rsidRPr="002A0CFE">
        <w:rPr>
          <w:sz w:val="24"/>
          <w:szCs w:val="24"/>
        </w:rPr>
        <w:t>г). Исполнение плановых назначе</w:t>
      </w:r>
      <w:r w:rsidR="007734E9">
        <w:rPr>
          <w:sz w:val="24"/>
          <w:szCs w:val="24"/>
        </w:rPr>
        <w:t>ний 100,0</w:t>
      </w:r>
      <w:r w:rsidRPr="002A0CFE">
        <w:rPr>
          <w:sz w:val="24"/>
          <w:szCs w:val="24"/>
        </w:rPr>
        <w:t>%.</w:t>
      </w:r>
    </w:p>
    <w:p w:rsidR="0006175D" w:rsidRPr="002A0CFE" w:rsidRDefault="0006175D" w:rsidP="00C030F4">
      <w:pPr>
        <w:pStyle w:val="ab"/>
        <w:ind w:left="0"/>
        <w:contextualSpacing/>
        <w:rPr>
          <w:sz w:val="24"/>
          <w:szCs w:val="24"/>
        </w:rPr>
      </w:pPr>
    </w:p>
    <w:p w:rsidR="005F465C" w:rsidRPr="002A0CFE" w:rsidRDefault="005F465C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Поступления </w:t>
      </w:r>
      <w:r w:rsidR="003A03BC" w:rsidRPr="002A0CFE">
        <w:rPr>
          <w:sz w:val="24"/>
          <w:szCs w:val="24"/>
        </w:rPr>
        <w:t xml:space="preserve">по </w:t>
      </w:r>
      <w:r w:rsidRPr="002A0CFE">
        <w:rPr>
          <w:b/>
          <w:i/>
          <w:sz w:val="24"/>
          <w:szCs w:val="24"/>
        </w:rPr>
        <w:t>налог</w:t>
      </w:r>
      <w:r w:rsidR="003A03BC" w:rsidRPr="002A0CFE">
        <w:rPr>
          <w:b/>
          <w:i/>
          <w:sz w:val="24"/>
          <w:szCs w:val="24"/>
        </w:rPr>
        <w:t>у</w:t>
      </w:r>
      <w:r w:rsidRPr="002A0CFE">
        <w:rPr>
          <w:b/>
          <w:i/>
          <w:sz w:val="24"/>
          <w:szCs w:val="24"/>
        </w:rPr>
        <w:t xml:space="preserve"> на доходы физических лиц</w:t>
      </w:r>
      <w:r w:rsidRPr="002A0CFE">
        <w:rPr>
          <w:sz w:val="24"/>
          <w:szCs w:val="24"/>
        </w:rPr>
        <w:t xml:space="preserve"> составили  </w:t>
      </w:r>
      <w:r w:rsidR="0092015D">
        <w:rPr>
          <w:sz w:val="24"/>
          <w:szCs w:val="24"/>
        </w:rPr>
        <w:t>15,1</w:t>
      </w:r>
      <w:r w:rsidR="00312356" w:rsidRPr="002A0CFE">
        <w:rPr>
          <w:sz w:val="24"/>
          <w:szCs w:val="24"/>
        </w:rPr>
        <w:t xml:space="preserve"> </w:t>
      </w:r>
      <w:r w:rsidR="00C030F4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</w:t>
      </w:r>
      <w:r w:rsidR="00B54F45">
        <w:rPr>
          <w:sz w:val="24"/>
          <w:szCs w:val="24"/>
        </w:rPr>
        <w:t xml:space="preserve">                    </w:t>
      </w:r>
      <w:r w:rsidRPr="002A0CFE">
        <w:rPr>
          <w:sz w:val="24"/>
          <w:szCs w:val="24"/>
        </w:rPr>
        <w:t>(</w:t>
      </w:r>
      <w:r w:rsidR="003A03BC" w:rsidRPr="002A0CFE">
        <w:rPr>
          <w:sz w:val="24"/>
          <w:szCs w:val="24"/>
        </w:rPr>
        <w:t xml:space="preserve"> </w:t>
      </w:r>
      <w:r w:rsidR="0092015D">
        <w:rPr>
          <w:sz w:val="24"/>
          <w:szCs w:val="24"/>
        </w:rPr>
        <w:t>17,6</w:t>
      </w:r>
      <w:r w:rsidR="00C030F4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92015D">
        <w:rPr>
          <w:sz w:val="24"/>
          <w:szCs w:val="24"/>
        </w:rPr>
        <w:t xml:space="preserve"> в 2021</w:t>
      </w:r>
      <w:r w:rsidR="00C030F4" w:rsidRPr="002A0CFE">
        <w:rPr>
          <w:sz w:val="24"/>
          <w:szCs w:val="24"/>
        </w:rPr>
        <w:t>г.</w:t>
      </w:r>
      <w:r w:rsidRPr="002A0CFE">
        <w:rPr>
          <w:sz w:val="24"/>
          <w:szCs w:val="24"/>
        </w:rPr>
        <w:t xml:space="preserve">), </w:t>
      </w:r>
      <w:r w:rsidR="008E663C" w:rsidRPr="002A0CFE">
        <w:rPr>
          <w:sz w:val="24"/>
          <w:szCs w:val="24"/>
        </w:rPr>
        <w:t>ис</w:t>
      </w:r>
      <w:r w:rsidR="00077D52" w:rsidRPr="002A0CFE">
        <w:rPr>
          <w:sz w:val="24"/>
          <w:szCs w:val="24"/>
        </w:rPr>
        <w:t>полнение у</w:t>
      </w:r>
      <w:r w:rsidR="00763F40">
        <w:rPr>
          <w:sz w:val="24"/>
          <w:szCs w:val="24"/>
        </w:rPr>
        <w:t>точ</w:t>
      </w:r>
      <w:r w:rsidR="0092015D">
        <w:rPr>
          <w:sz w:val="24"/>
          <w:szCs w:val="24"/>
        </w:rPr>
        <w:t>ненного плана 100,0</w:t>
      </w:r>
      <w:r w:rsidR="008E663C" w:rsidRPr="002A0CFE">
        <w:rPr>
          <w:sz w:val="24"/>
          <w:szCs w:val="24"/>
        </w:rPr>
        <w:t>%.</w:t>
      </w:r>
    </w:p>
    <w:p w:rsidR="007727D2" w:rsidRPr="002A0CFE" w:rsidRDefault="00773FF5" w:rsidP="00DF190B">
      <w:pPr>
        <w:pStyle w:val="ab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>Доходы по</w:t>
      </w:r>
      <w:r w:rsidR="007727D2" w:rsidRPr="002A0CFE">
        <w:rPr>
          <w:sz w:val="24"/>
          <w:szCs w:val="24"/>
        </w:rPr>
        <w:t xml:space="preserve"> </w:t>
      </w:r>
      <w:r w:rsidRPr="002A0CFE">
        <w:rPr>
          <w:b/>
          <w:i/>
          <w:sz w:val="24"/>
          <w:szCs w:val="24"/>
        </w:rPr>
        <w:t>налогу</w:t>
      </w:r>
      <w:r w:rsidR="007727D2" w:rsidRPr="002A0CFE">
        <w:rPr>
          <w:b/>
          <w:i/>
          <w:sz w:val="24"/>
          <w:szCs w:val="24"/>
        </w:rPr>
        <w:t xml:space="preserve"> на имущество физических лиц</w:t>
      </w:r>
      <w:r w:rsidR="007727D2" w:rsidRPr="002A0CFE">
        <w:rPr>
          <w:sz w:val="24"/>
          <w:szCs w:val="24"/>
        </w:rPr>
        <w:t xml:space="preserve"> составили </w:t>
      </w:r>
      <w:r w:rsidR="00F0259D">
        <w:rPr>
          <w:sz w:val="24"/>
          <w:szCs w:val="24"/>
        </w:rPr>
        <w:t>212,5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</w:t>
      </w:r>
      <w:proofErr w:type="gramStart"/>
      <w:r w:rsidR="007727D2" w:rsidRPr="002A0CFE">
        <w:rPr>
          <w:sz w:val="24"/>
          <w:szCs w:val="24"/>
        </w:rPr>
        <w:t>.р</w:t>
      </w:r>
      <w:proofErr w:type="gramEnd"/>
      <w:r w:rsidR="007727D2" w:rsidRPr="002A0CFE">
        <w:rPr>
          <w:sz w:val="24"/>
          <w:szCs w:val="24"/>
        </w:rPr>
        <w:t>уб</w:t>
      </w:r>
      <w:proofErr w:type="spellEnd"/>
      <w:r w:rsidR="007727D2" w:rsidRPr="002A0CFE">
        <w:rPr>
          <w:sz w:val="24"/>
          <w:szCs w:val="24"/>
        </w:rPr>
        <w:t>.(</w:t>
      </w:r>
      <w:r w:rsidR="00F0259D">
        <w:rPr>
          <w:sz w:val="24"/>
          <w:szCs w:val="24"/>
        </w:rPr>
        <w:t>1,1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тыс.руб</w:t>
      </w:r>
      <w:proofErr w:type="spellEnd"/>
      <w:r w:rsidR="007727D2" w:rsidRPr="002A0CFE">
        <w:rPr>
          <w:sz w:val="24"/>
          <w:szCs w:val="24"/>
        </w:rPr>
        <w:t xml:space="preserve">. </w:t>
      </w:r>
      <w:r w:rsidR="00F0259D">
        <w:rPr>
          <w:bCs/>
          <w:sz w:val="24"/>
          <w:szCs w:val="24"/>
        </w:rPr>
        <w:t>в 2021</w:t>
      </w:r>
      <w:r w:rsidR="007727D2" w:rsidRPr="002A0CFE">
        <w:rPr>
          <w:bCs/>
          <w:sz w:val="24"/>
          <w:szCs w:val="24"/>
        </w:rPr>
        <w:t>г.),</w:t>
      </w:r>
      <w:r w:rsidR="00F0259D">
        <w:rPr>
          <w:sz w:val="24"/>
          <w:szCs w:val="24"/>
        </w:rPr>
        <w:t xml:space="preserve"> или 100,0</w:t>
      </w:r>
      <w:r w:rsidR="007727D2" w:rsidRPr="002A0CFE">
        <w:rPr>
          <w:sz w:val="24"/>
          <w:szCs w:val="24"/>
        </w:rPr>
        <w:t xml:space="preserve">%  от уточненных   плановых  назначений. </w:t>
      </w:r>
    </w:p>
    <w:p w:rsidR="002A3701" w:rsidRPr="00BB58C4" w:rsidRDefault="00016D85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BB58C4">
        <w:rPr>
          <w:b/>
          <w:i/>
          <w:sz w:val="24"/>
          <w:szCs w:val="24"/>
        </w:rPr>
        <w:lastRenderedPageBreak/>
        <w:t>Государственная пошлина</w:t>
      </w:r>
      <w:r w:rsidR="00EA27E7" w:rsidRPr="00BB58C4">
        <w:rPr>
          <w:b/>
          <w:i/>
          <w:sz w:val="24"/>
          <w:szCs w:val="24"/>
        </w:rPr>
        <w:t xml:space="preserve"> </w:t>
      </w:r>
      <w:r w:rsidRPr="00BB58C4">
        <w:rPr>
          <w:sz w:val="24"/>
          <w:szCs w:val="24"/>
        </w:rPr>
        <w:t xml:space="preserve">зачислена в бюджет сельского поселения в сумме </w:t>
      </w:r>
      <w:r w:rsidR="00F67157">
        <w:rPr>
          <w:sz w:val="24"/>
          <w:szCs w:val="24"/>
        </w:rPr>
        <w:t>3,0</w:t>
      </w:r>
      <w:r w:rsidR="000730CF" w:rsidRPr="00BB58C4">
        <w:rPr>
          <w:sz w:val="24"/>
          <w:szCs w:val="24"/>
        </w:rPr>
        <w:t xml:space="preserve"> </w:t>
      </w:r>
      <w:proofErr w:type="spellStart"/>
      <w:r w:rsidR="008E663C" w:rsidRPr="00BB58C4">
        <w:rPr>
          <w:sz w:val="24"/>
          <w:szCs w:val="24"/>
        </w:rPr>
        <w:t>тыс</w:t>
      </w:r>
      <w:proofErr w:type="gramStart"/>
      <w:r w:rsidR="008E663C" w:rsidRPr="00BB58C4">
        <w:rPr>
          <w:sz w:val="24"/>
          <w:szCs w:val="24"/>
        </w:rPr>
        <w:t>.р</w:t>
      </w:r>
      <w:proofErr w:type="gramEnd"/>
      <w:r w:rsidR="008E663C" w:rsidRPr="00BB58C4">
        <w:rPr>
          <w:sz w:val="24"/>
          <w:szCs w:val="24"/>
        </w:rPr>
        <w:t>уб</w:t>
      </w:r>
      <w:proofErr w:type="spellEnd"/>
      <w:r w:rsidR="008E663C" w:rsidRPr="00BB58C4">
        <w:rPr>
          <w:sz w:val="24"/>
          <w:szCs w:val="24"/>
        </w:rPr>
        <w:t>.(</w:t>
      </w:r>
      <w:r w:rsidR="00F67157">
        <w:rPr>
          <w:sz w:val="24"/>
          <w:szCs w:val="24"/>
        </w:rPr>
        <w:t>2,6</w:t>
      </w:r>
      <w:r w:rsidR="000730CF" w:rsidRPr="00BB58C4">
        <w:rPr>
          <w:sz w:val="24"/>
          <w:szCs w:val="24"/>
        </w:rPr>
        <w:t xml:space="preserve"> </w:t>
      </w:r>
      <w:proofErr w:type="spellStart"/>
      <w:r w:rsidR="004340D8" w:rsidRPr="00BB58C4">
        <w:rPr>
          <w:sz w:val="24"/>
          <w:szCs w:val="24"/>
        </w:rPr>
        <w:t>тыс.</w:t>
      </w:r>
      <w:r w:rsidR="00EE352A" w:rsidRPr="00BB58C4">
        <w:rPr>
          <w:sz w:val="24"/>
          <w:szCs w:val="24"/>
        </w:rPr>
        <w:t>руб</w:t>
      </w:r>
      <w:proofErr w:type="spellEnd"/>
      <w:r w:rsidR="00EE352A" w:rsidRPr="00BB58C4">
        <w:rPr>
          <w:sz w:val="24"/>
          <w:szCs w:val="24"/>
        </w:rPr>
        <w:t>.</w:t>
      </w:r>
      <w:r w:rsidR="00EE352A" w:rsidRPr="00BB58C4">
        <w:rPr>
          <w:b/>
          <w:sz w:val="24"/>
          <w:szCs w:val="24"/>
        </w:rPr>
        <w:t xml:space="preserve"> </w:t>
      </w:r>
      <w:r w:rsidR="00F67157">
        <w:rPr>
          <w:sz w:val="24"/>
          <w:szCs w:val="24"/>
        </w:rPr>
        <w:t>в 2021</w:t>
      </w:r>
      <w:r w:rsidR="00EE352A" w:rsidRPr="00BB58C4">
        <w:rPr>
          <w:sz w:val="24"/>
          <w:szCs w:val="24"/>
        </w:rPr>
        <w:t>г.</w:t>
      </w:r>
      <w:r w:rsidR="00EE352A" w:rsidRPr="00BB58C4">
        <w:rPr>
          <w:b/>
          <w:sz w:val="24"/>
          <w:szCs w:val="24"/>
        </w:rPr>
        <w:t>)</w:t>
      </w:r>
      <w:r w:rsidRPr="00BB58C4">
        <w:rPr>
          <w:sz w:val="24"/>
          <w:szCs w:val="24"/>
        </w:rPr>
        <w:t xml:space="preserve"> или  </w:t>
      </w:r>
      <w:r w:rsidR="003A03BC" w:rsidRPr="00BB58C4">
        <w:rPr>
          <w:sz w:val="24"/>
          <w:szCs w:val="24"/>
        </w:rPr>
        <w:t>10</w:t>
      </w:r>
      <w:r w:rsidR="00802323">
        <w:rPr>
          <w:sz w:val="24"/>
          <w:szCs w:val="24"/>
        </w:rPr>
        <w:t>0,0</w:t>
      </w:r>
      <w:r w:rsidR="008E663C" w:rsidRPr="00BB58C4">
        <w:rPr>
          <w:sz w:val="24"/>
          <w:szCs w:val="24"/>
        </w:rPr>
        <w:t>%</w:t>
      </w:r>
      <w:r w:rsidRPr="00BB58C4">
        <w:rPr>
          <w:sz w:val="24"/>
          <w:szCs w:val="24"/>
        </w:rPr>
        <w:t xml:space="preserve">  от плановых назначений.</w:t>
      </w:r>
    </w:p>
    <w:p w:rsidR="00016D85" w:rsidRPr="00BB58C4" w:rsidRDefault="00016D85" w:rsidP="00011B7D">
      <w:pPr>
        <w:pStyle w:val="ab"/>
        <w:spacing w:before="120"/>
        <w:ind w:left="0"/>
        <w:contextualSpacing/>
        <w:rPr>
          <w:sz w:val="24"/>
          <w:szCs w:val="24"/>
        </w:rPr>
      </w:pPr>
    </w:p>
    <w:p w:rsidR="006E4660" w:rsidRPr="00BB58C4" w:rsidRDefault="008E663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t>Несмотря на общее выполнение  бюджетных назначений по налоговым  доходам в п</w:t>
      </w:r>
      <w:r w:rsidRPr="00BB58C4">
        <w:rPr>
          <w:sz w:val="24"/>
          <w:szCs w:val="24"/>
        </w:rPr>
        <w:t>о</w:t>
      </w:r>
      <w:r w:rsidRPr="00BB58C4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BB58C4">
        <w:rPr>
          <w:sz w:val="24"/>
          <w:szCs w:val="24"/>
        </w:rPr>
        <w:tab/>
      </w:r>
    </w:p>
    <w:p w:rsidR="008E663C" w:rsidRPr="00115230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  <w:t>(</w:t>
      </w:r>
      <w:r w:rsidR="008E663C" w:rsidRPr="00BB58C4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EA265A" w:rsidRPr="00115230" w:rsidTr="004E6AF3">
        <w:trPr>
          <w:trHeight w:val="374"/>
        </w:trPr>
        <w:tc>
          <w:tcPr>
            <w:tcW w:w="4962" w:type="dxa"/>
            <w:vMerge w:val="restart"/>
          </w:tcPr>
          <w:p w:rsidR="00EA265A" w:rsidRPr="00EA265A" w:rsidRDefault="00EA265A" w:rsidP="004E6AF3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EA265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EA265A" w:rsidRPr="00EA265A" w:rsidRDefault="00EA265A" w:rsidP="004E6AF3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EA265A">
              <w:rPr>
                <w:sz w:val="24"/>
                <w:szCs w:val="24"/>
              </w:rPr>
              <w:t xml:space="preserve">   Задолженность по состоянию </w:t>
            </w:r>
            <w:proofErr w:type="gramStart"/>
            <w:r w:rsidRPr="00EA265A">
              <w:rPr>
                <w:sz w:val="24"/>
                <w:szCs w:val="24"/>
              </w:rPr>
              <w:t>на</w:t>
            </w:r>
            <w:proofErr w:type="gramEnd"/>
            <w:r w:rsidRPr="00EA265A">
              <w:rPr>
                <w:sz w:val="24"/>
                <w:szCs w:val="24"/>
              </w:rPr>
              <w:t xml:space="preserve"> </w:t>
            </w:r>
          </w:p>
        </w:tc>
      </w:tr>
      <w:tr w:rsidR="00EA265A" w:rsidRPr="00115230" w:rsidTr="004E6AF3">
        <w:trPr>
          <w:trHeight w:val="251"/>
        </w:trPr>
        <w:tc>
          <w:tcPr>
            <w:tcW w:w="4962" w:type="dxa"/>
            <w:vMerge/>
          </w:tcPr>
          <w:p w:rsidR="00EA265A" w:rsidRPr="00EA265A" w:rsidRDefault="00EA265A" w:rsidP="004E6AF3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A265A" w:rsidRPr="00EA265A" w:rsidRDefault="00EA265A" w:rsidP="004E6AF3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EA265A">
              <w:rPr>
                <w:sz w:val="24"/>
                <w:szCs w:val="24"/>
              </w:rPr>
              <w:t xml:space="preserve">        01.01.202</w:t>
            </w:r>
            <w:r w:rsidR="001E6D0B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A265A" w:rsidRPr="00EA265A" w:rsidRDefault="001E6D0B" w:rsidP="004E6AF3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  <w:r w:rsidR="00EA265A" w:rsidRPr="00EA265A">
              <w:rPr>
                <w:sz w:val="24"/>
                <w:szCs w:val="24"/>
              </w:rPr>
              <w:t>.202</w:t>
            </w:r>
            <w:r w:rsidR="00EA265A">
              <w:rPr>
                <w:sz w:val="24"/>
                <w:szCs w:val="24"/>
              </w:rPr>
              <w:t>2</w:t>
            </w:r>
          </w:p>
        </w:tc>
      </w:tr>
      <w:tr w:rsidR="00EA265A" w:rsidRPr="00115230" w:rsidTr="004E6AF3">
        <w:trPr>
          <w:trHeight w:val="149"/>
        </w:trPr>
        <w:tc>
          <w:tcPr>
            <w:tcW w:w="4962" w:type="dxa"/>
          </w:tcPr>
          <w:p w:rsidR="00EA265A" w:rsidRPr="00EA265A" w:rsidRDefault="00EA265A" w:rsidP="004E6AF3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EA265A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EA265A" w:rsidRPr="00EA265A" w:rsidRDefault="001E6D0B" w:rsidP="004E6AF3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97633</w:t>
            </w:r>
          </w:p>
        </w:tc>
        <w:tc>
          <w:tcPr>
            <w:tcW w:w="2268" w:type="dxa"/>
          </w:tcPr>
          <w:p w:rsidR="00EA265A" w:rsidRPr="00EA265A" w:rsidRDefault="008C23B1" w:rsidP="004E6AF3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77112</w:t>
            </w:r>
          </w:p>
        </w:tc>
      </w:tr>
      <w:tr w:rsidR="00EA265A" w:rsidRPr="00115230" w:rsidTr="004E6AF3">
        <w:trPr>
          <w:trHeight w:val="154"/>
        </w:trPr>
        <w:tc>
          <w:tcPr>
            <w:tcW w:w="4962" w:type="dxa"/>
          </w:tcPr>
          <w:p w:rsidR="00EA265A" w:rsidRPr="00EA265A" w:rsidRDefault="00EA265A" w:rsidP="004E6AF3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EA265A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EA265A" w:rsidRPr="00EA265A" w:rsidRDefault="001E6D0B" w:rsidP="004E6AF3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2268" w:type="dxa"/>
          </w:tcPr>
          <w:p w:rsidR="00EA265A" w:rsidRPr="00EA265A" w:rsidRDefault="008C23B1" w:rsidP="004E6AF3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EA265A" w:rsidRPr="00115230" w:rsidTr="004E6AF3">
        <w:trPr>
          <w:trHeight w:val="270"/>
        </w:trPr>
        <w:tc>
          <w:tcPr>
            <w:tcW w:w="4962" w:type="dxa"/>
          </w:tcPr>
          <w:p w:rsidR="00EA265A" w:rsidRPr="00EA265A" w:rsidRDefault="00EA265A" w:rsidP="004E6AF3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EA265A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EA265A" w:rsidRPr="00EA265A" w:rsidRDefault="001E6D0B" w:rsidP="004E6AF3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5801</w:t>
            </w:r>
          </w:p>
        </w:tc>
        <w:tc>
          <w:tcPr>
            <w:tcW w:w="2268" w:type="dxa"/>
          </w:tcPr>
          <w:p w:rsidR="00EA265A" w:rsidRPr="00EA265A" w:rsidRDefault="008C23B1" w:rsidP="00EA265A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4854</w:t>
            </w:r>
          </w:p>
        </w:tc>
      </w:tr>
      <w:tr w:rsidR="00EA265A" w:rsidRPr="00115230" w:rsidTr="004E6AF3">
        <w:trPr>
          <w:trHeight w:val="355"/>
        </w:trPr>
        <w:tc>
          <w:tcPr>
            <w:tcW w:w="4962" w:type="dxa"/>
          </w:tcPr>
          <w:p w:rsidR="00EA265A" w:rsidRPr="00EA265A" w:rsidRDefault="00EA265A" w:rsidP="004E6AF3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EA265A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EA265A" w:rsidRPr="00EA265A" w:rsidRDefault="001E6D0B" w:rsidP="004E6AF3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103730</w:t>
            </w:r>
          </w:p>
        </w:tc>
        <w:tc>
          <w:tcPr>
            <w:tcW w:w="2268" w:type="dxa"/>
          </w:tcPr>
          <w:p w:rsidR="00EA265A" w:rsidRPr="00EA265A" w:rsidRDefault="008C23B1" w:rsidP="004E6AF3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82067</w:t>
            </w:r>
          </w:p>
        </w:tc>
      </w:tr>
    </w:tbl>
    <w:p w:rsidR="006E4660" w:rsidRPr="00115230" w:rsidRDefault="006E4660" w:rsidP="002008EA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</w:p>
    <w:p w:rsidR="006E4660" w:rsidRPr="009112A1" w:rsidRDefault="00EA265A" w:rsidP="009112A1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Недоимка снизилась</w:t>
      </w:r>
      <w:r w:rsidR="00AF34A5" w:rsidRPr="004E3B48">
        <w:rPr>
          <w:sz w:val="24"/>
          <w:szCs w:val="24"/>
        </w:rPr>
        <w:t xml:space="preserve"> по с</w:t>
      </w:r>
      <w:r w:rsidR="00667DDF">
        <w:rPr>
          <w:sz w:val="24"/>
          <w:szCs w:val="24"/>
        </w:rPr>
        <w:t>остоянию на 01.12</w:t>
      </w:r>
      <w:r w:rsidR="00AF34A5" w:rsidRPr="004E3B48">
        <w:rPr>
          <w:sz w:val="24"/>
          <w:szCs w:val="24"/>
        </w:rPr>
        <w:t>.2022</w:t>
      </w:r>
      <w:r w:rsidR="008E663C" w:rsidRPr="004E3B48">
        <w:rPr>
          <w:sz w:val="24"/>
          <w:szCs w:val="24"/>
        </w:rPr>
        <w:t xml:space="preserve">г.  на </w:t>
      </w:r>
      <w:r w:rsidR="00667DDF">
        <w:rPr>
          <w:sz w:val="24"/>
          <w:szCs w:val="24"/>
        </w:rPr>
        <w:t>21663,0</w:t>
      </w:r>
      <w:r w:rsidR="00AF34A5" w:rsidRPr="004E3B48">
        <w:rPr>
          <w:sz w:val="24"/>
          <w:szCs w:val="24"/>
        </w:rPr>
        <w:t xml:space="preserve"> </w:t>
      </w:r>
      <w:r w:rsidR="002008EA" w:rsidRPr="004E3B48">
        <w:rPr>
          <w:sz w:val="24"/>
          <w:szCs w:val="24"/>
        </w:rPr>
        <w:t>руб.</w:t>
      </w:r>
    </w:p>
    <w:p w:rsidR="00052F6E" w:rsidRPr="00D50D4B" w:rsidRDefault="00FA0C24" w:rsidP="00D50D4B">
      <w:pPr>
        <w:ind w:firstLine="708"/>
        <w:contextualSpacing/>
        <w:jc w:val="both"/>
        <w:rPr>
          <w:sz w:val="24"/>
          <w:szCs w:val="24"/>
        </w:rPr>
      </w:pPr>
      <w:r w:rsidRPr="004E3B48">
        <w:rPr>
          <w:b/>
          <w:bCs/>
          <w:sz w:val="24"/>
          <w:szCs w:val="24"/>
        </w:rPr>
        <w:t>4</w:t>
      </w:r>
      <w:r w:rsidR="00016D85" w:rsidRPr="004E3B48">
        <w:rPr>
          <w:b/>
          <w:bCs/>
          <w:sz w:val="24"/>
          <w:szCs w:val="24"/>
        </w:rPr>
        <w:t>.2.Неналоговые поступления</w:t>
      </w:r>
      <w:r w:rsidR="00D50D4B">
        <w:rPr>
          <w:sz w:val="24"/>
          <w:szCs w:val="24"/>
        </w:rPr>
        <w:t xml:space="preserve">  в  бюджет</w:t>
      </w:r>
      <w:r w:rsidR="00016D85" w:rsidRPr="004E3B48">
        <w:rPr>
          <w:sz w:val="24"/>
          <w:szCs w:val="24"/>
        </w:rPr>
        <w:t xml:space="preserve">  поселения </w:t>
      </w:r>
      <w:r w:rsidR="00D50D4B">
        <w:rPr>
          <w:sz w:val="24"/>
          <w:szCs w:val="24"/>
        </w:rPr>
        <w:t>в 2022</w:t>
      </w:r>
      <w:r w:rsidR="005818AB" w:rsidRPr="004E3B48">
        <w:rPr>
          <w:sz w:val="24"/>
          <w:szCs w:val="24"/>
        </w:rPr>
        <w:t xml:space="preserve">г. </w:t>
      </w:r>
      <w:r w:rsidR="00D50D4B">
        <w:rPr>
          <w:sz w:val="24"/>
          <w:szCs w:val="24"/>
        </w:rPr>
        <w:t>не поступали.</w:t>
      </w:r>
      <w:r w:rsidR="00CE3D2F" w:rsidRPr="004C67CA">
        <w:rPr>
          <w:sz w:val="24"/>
          <w:szCs w:val="24"/>
        </w:rPr>
        <w:t xml:space="preserve"> </w:t>
      </w:r>
      <w:r w:rsidR="00052F6E" w:rsidRPr="006D71EC">
        <w:rPr>
          <w:b/>
          <w:i/>
          <w:szCs w:val="28"/>
        </w:rPr>
        <w:t xml:space="preserve">      </w:t>
      </w:r>
    </w:p>
    <w:p w:rsidR="00016D85" w:rsidRPr="004C67CA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FA0C24" w:rsidRPr="004C67CA">
        <w:rPr>
          <w:b/>
          <w:sz w:val="24"/>
          <w:szCs w:val="24"/>
        </w:rPr>
        <w:t>4</w:t>
      </w:r>
      <w:r w:rsidRPr="004C67CA">
        <w:rPr>
          <w:sz w:val="24"/>
          <w:szCs w:val="24"/>
        </w:rPr>
        <w:t>.</w:t>
      </w:r>
      <w:r w:rsidRPr="004C67CA">
        <w:rPr>
          <w:b/>
          <w:bCs/>
          <w:sz w:val="24"/>
          <w:szCs w:val="24"/>
        </w:rPr>
        <w:t xml:space="preserve">3. Безвозмездные поступления </w:t>
      </w:r>
      <w:r w:rsidR="00542BC9">
        <w:rPr>
          <w:sz w:val="24"/>
          <w:szCs w:val="24"/>
        </w:rPr>
        <w:t>в 2022</w:t>
      </w:r>
      <w:r w:rsidR="003B52D3" w:rsidRPr="004C67CA">
        <w:rPr>
          <w:sz w:val="24"/>
          <w:szCs w:val="24"/>
        </w:rPr>
        <w:t xml:space="preserve"> году составили </w:t>
      </w:r>
      <w:r w:rsidR="00542BC9">
        <w:rPr>
          <w:sz w:val="24"/>
          <w:szCs w:val="24"/>
        </w:rPr>
        <w:t>3457,5</w:t>
      </w:r>
      <w:r w:rsidR="0089243B" w:rsidRPr="004C67CA">
        <w:rPr>
          <w:sz w:val="24"/>
          <w:szCs w:val="24"/>
        </w:rPr>
        <w:t xml:space="preserve"> </w:t>
      </w:r>
      <w:proofErr w:type="spellStart"/>
      <w:r w:rsidR="00C226D3" w:rsidRPr="004C67CA">
        <w:rPr>
          <w:sz w:val="24"/>
          <w:szCs w:val="24"/>
        </w:rPr>
        <w:t>тыс</w:t>
      </w:r>
      <w:proofErr w:type="gramStart"/>
      <w:r w:rsidR="00C226D3" w:rsidRPr="004C67CA">
        <w:rPr>
          <w:sz w:val="24"/>
          <w:szCs w:val="24"/>
        </w:rPr>
        <w:t>.р</w:t>
      </w:r>
      <w:proofErr w:type="gramEnd"/>
      <w:r w:rsidR="00C226D3" w:rsidRPr="004C67CA">
        <w:rPr>
          <w:sz w:val="24"/>
          <w:szCs w:val="24"/>
        </w:rPr>
        <w:t>уб</w:t>
      </w:r>
      <w:proofErr w:type="spellEnd"/>
      <w:r w:rsidR="00C226D3" w:rsidRPr="004C67CA">
        <w:rPr>
          <w:sz w:val="24"/>
          <w:szCs w:val="24"/>
        </w:rPr>
        <w:t>.(</w:t>
      </w:r>
      <w:r w:rsidR="00542BC9">
        <w:rPr>
          <w:sz w:val="24"/>
          <w:szCs w:val="24"/>
        </w:rPr>
        <w:t>6754,5</w:t>
      </w:r>
      <w:r w:rsidR="00E8772F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542BC9">
        <w:rPr>
          <w:sz w:val="24"/>
          <w:szCs w:val="24"/>
        </w:rPr>
        <w:t xml:space="preserve"> в 2021</w:t>
      </w:r>
      <w:r w:rsidR="004E6FDB" w:rsidRPr="004C67CA">
        <w:rPr>
          <w:sz w:val="24"/>
          <w:szCs w:val="24"/>
        </w:rPr>
        <w:t>г.</w:t>
      </w:r>
      <w:r w:rsidR="007C53FD" w:rsidRPr="004C67CA">
        <w:rPr>
          <w:sz w:val="24"/>
          <w:szCs w:val="24"/>
        </w:rPr>
        <w:t xml:space="preserve">) </w:t>
      </w:r>
      <w:r w:rsidRPr="004C67CA">
        <w:rPr>
          <w:sz w:val="24"/>
          <w:szCs w:val="24"/>
        </w:rPr>
        <w:t xml:space="preserve">, исполнены на </w:t>
      </w:r>
      <w:r w:rsidR="00542BC9">
        <w:rPr>
          <w:sz w:val="24"/>
          <w:szCs w:val="24"/>
        </w:rPr>
        <w:t>86,9</w:t>
      </w:r>
      <w:r w:rsidRPr="004C67CA">
        <w:rPr>
          <w:sz w:val="24"/>
          <w:szCs w:val="24"/>
        </w:rPr>
        <w:t>%</w:t>
      </w:r>
      <w:r w:rsidR="007C53FD" w:rsidRPr="004C67CA">
        <w:rPr>
          <w:sz w:val="24"/>
          <w:szCs w:val="24"/>
        </w:rPr>
        <w:t>. От уровня финансирова</w:t>
      </w:r>
      <w:r w:rsidR="00257C11">
        <w:rPr>
          <w:sz w:val="24"/>
          <w:szCs w:val="24"/>
        </w:rPr>
        <w:t>ния 2021</w:t>
      </w:r>
      <w:r w:rsidR="007C53FD" w:rsidRPr="004C67CA">
        <w:rPr>
          <w:sz w:val="24"/>
          <w:szCs w:val="24"/>
        </w:rPr>
        <w:t xml:space="preserve">г. </w:t>
      </w:r>
      <w:r w:rsidR="00257C11">
        <w:rPr>
          <w:sz w:val="24"/>
          <w:szCs w:val="24"/>
        </w:rPr>
        <w:t>снижение</w:t>
      </w:r>
      <w:r w:rsidR="00C14C5F">
        <w:rPr>
          <w:sz w:val="24"/>
          <w:szCs w:val="24"/>
        </w:rPr>
        <w:t xml:space="preserve"> </w:t>
      </w:r>
      <w:r w:rsidR="00C226D3" w:rsidRPr="004C67CA">
        <w:rPr>
          <w:sz w:val="24"/>
          <w:szCs w:val="24"/>
        </w:rPr>
        <w:t>п</w:t>
      </w:r>
      <w:r w:rsidR="00C226D3" w:rsidRPr="004C67CA">
        <w:rPr>
          <w:sz w:val="24"/>
          <w:szCs w:val="24"/>
        </w:rPr>
        <w:t>о</w:t>
      </w:r>
      <w:r w:rsidR="00C226D3" w:rsidRPr="004C67CA">
        <w:rPr>
          <w:sz w:val="24"/>
          <w:szCs w:val="24"/>
        </w:rPr>
        <w:t xml:space="preserve">ступлений </w:t>
      </w:r>
      <w:r w:rsidR="007C53FD" w:rsidRPr="004C67CA">
        <w:rPr>
          <w:sz w:val="24"/>
          <w:szCs w:val="24"/>
        </w:rPr>
        <w:t>составил</w:t>
      </w:r>
      <w:r w:rsidR="00257C11">
        <w:rPr>
          <w:sz w:val="24"/>
          <w:szCs w:val="24"/>
        </w:rPr>
        <w:t>о 3297,0</w:t>
      </w:r>
      <w:r w:rsidR="00730453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Pr="004C67CA">
        <w:rPr>
          <w:sz w:val="24"/>
          <w:szCs w:val="24"/>
        </w:rPr>
        <w:t xml:space="preserve"> </w:t>
      </w:r>
    </w:p>
    <w:p w:rsidR="00CE3D2F" w:rsidRPr="004C67CA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4C67CA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4C67CA">
        <w:rPr>
          <w:sz w:val="24"/>
          <w:szCs w:val="24"/>
        </w:rPr>
        <w:t xml:space="preserve">включают: 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015096">
        <w:rPr>
          <w:sz w:val="24"/>
          <w:szCs w:val="24"/>
        </w:rPr>
        <w:t xml:space="preserve"> – 510,2</w:t>
      </w:r>
      <w:r w:rsidR="00775AF3">
        <w:rPr>
          <w:sz w:val="24"/>
          <w:szCs w:val="24"/>
        </w:rPr>
        <w:t xml:space="preserve"> </w:t>
      </w:r>
      <w:proofErr w:type="spellStart"/>
      <w:r w:rsidR="00775AF3">
        <w:rPr>
          <w:sz w:val="24"/>
          <w:szCs w:val="24"/>
        </w:rPr>
        <w:t>тыс</w:t>
      </w:r>
      <w:proofErr w:type="gramStart"/>
      <w:r w:rsidR="00775AF3">
        <w:rPr>
          <w:sz w:val="24"/>
          <w:szCs w:val="24"/>
        </w:rPr>
        <w:t>.р</w:t>
      </w:r>
      <w:proofErr w:type="gramEnd"/>
      <w:r w:rsidR="00775AF3">
        <w:rPr>
          <w:sz w:val="24"/>
          <w:szCs w:val="24"/>
        </w:rPr>
        <w:t>уб</w:t>
      </w:r>
      <w:proofErr w:type="spellEnd"/>
      <w:r w:rsidR="00775AF3">
        <w:rPr>
          <w:sz w:val="24"/>
          <w:szCs w:val="24"/>
        </w:rPr>
        <w:t>.</w:t>
      </w:r>
      <w:r w:rsidR="00015096">
        <w:rPr>
          <w:sz w:val="24"/>
          <w:szCs w:val="24"/>
        </w:rPr>
        <w:t>(609,4</w:t>
      </w:r>
      <w:r w:rsidR="009B3DE1" w:rsidRPr="004C67CA">
        <w:rPr>
          <w:sz w:val="24"/>
          <w:szCs w:val="24"/>
        </w:rPr>
        <w:t xml:space="preserve"> </w:t>
      </w:r>
      <w:proofErr w:type="spellStart"/>
      <w:r w:rsidR="009B3DE1" w:rsidRPr="004C67CA">
        <w:rPr>
          <w:sz w:val="24"/>
          <w:szCs w:val="24"/>
        </w:rPr>
        <w:t>тыс.</w:t>
      </w:r>
      <w:r w:rsidR="00303A48" w:rsidRPr="004C67CA">
        <w:rPr>
          <w:sz w:val="24"/>
          <w:szCs w:val="24"/>
        </w:rPr>
        <w:t>руб</w:t>
      </w:r>
      <w:proofErr w:type="spellEnd"/>
      <w:r w:rsidR="00303A48" w:rsidRPr="004C67CA">
        <w:rPr>
          <w:sz w:val="24"/>
          <w:szCs w:val="24"/>
        </w:rPr>
        <w:t>.</w:t>
      </w:r>
      <w:r w:rsidR="00837299" w:rsidRPr="004C67CA">
        <w:rPr>
          <w:sz w:val="24"/>
          <w:szCs w:val="24"/>
        </w:rPr>
        <w:t xml:space="preserve"> </w:t>
      </w:r>
      <w:r w:rsidR="00015096">
        <w:rPr>
          <w:sz w:val="24"/>
          <w:szCs w:val="24"/>
        </w:rPr>
        <w:t>в 2021</w:t>
      </w:r>
      <w:r w:rsidRPr="004C67CA">
        <w:rPr>
          <w:sz w:val="24"/>
          <w:szCs w:val="24"/>
        </w:rPr>
        <w:t>г.);</w:t>
      </w:r>
    </w:p>
    <w:p w:rsidR="00C226D3" w:rsidRPr="004C67CA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субвенции на осуществление полномочий по первичному во</w:t>
      </w:r>
      <w:r w:rsidR="00640760">
        <w:rPr>
          <w:sz w:val="24"/>
          <w:szCs w:val="24"/>
        </w:rPr>
        <w:t xml:space="preserve">инскому учету -99,0 </w:t>
      </w:r>
      <w:proofErr w:type="spellStart"/>
      <w:r w:rsidR="00640760">
        <w:rPr>
          <w:sz w:val="24"/>
          <w:szCs w:val="24"/>
        </w:rPr>
        <w:t>тыс</w:t>
      </w:r>
      <w:proofErr w:type="gramStart"/>
      <w:r w:rsidR="00640760">
        <w:rPr>
          <w:sz w:val="24"/>
          <w:szCs w:val="24"/>
        </w:rPr>
        <w:t>.р</w:t>
      </w:r>
      <w:proofErr w:type="gramEnd"/>
      <w:r w:rsidR="00640760">
        <w:rPr>
          <w:sz w:val="24"/>
          <w:szCs w:val="24"/>
        </w:rPr>
        <w:t>уб</w:t>
      </w:r>
      <w:proofErr w:type="spellEnd"/>
      <w:r w:rsidR="00640760">
        <w:rPr>
          <w:sz w:val="24"/>
          <w:szCs w:val="24"/>
        </w:rPr>
        <w:t>.(90,6</w:t>
      </w:r>
      <w:r w:rsidRPr="004C67CA">
        <w:rPr>
          <w:sz w:val="24"/>
          <w:szCs w:val="24"/>
        </w:rPr>
        <w:t>тыс.руб.</w:t>
      </w:r>
      <w:r w:rsidR="00640760">
        <w:rPr>
          <w:sz w:val="24"/>
          <w:szCs w:val="24"/>
        </w:rPr>
        <w:t xml:space="preserve"> в 2021</w:t>
      </w:r>
      <w:r w:rsidR="009F2D5F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C67CA">
        <w:rPr>
          <w:sz w:val="24"/>
          <w:szCs w:val="24"/>
        </w:rPr>
        <w:t xml:space="preserve"> по решению вопросов местного значения </w:t>
      </w:r>
      <w:r w:rsidRPr="004C67CA">
        <w:rPr>
          <w:sz w:val="24"/>
          <w:szCs w:val="24"/>
        </w:rPr>
        <w:t xml:space="preserve"> в соответствии с заключенными соглашениями – </w:t>
      </w:r>
      <w:r w:rsidR="004E3D8D">
        <w:rPr>
          <w:sz w:val="24"/>
          <w:szCs w:val="24"/>
        </w:rPr>
        <w:t>251,1</w:t>
      </w:r>
      <w:r w:rsidR="002607D1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4E3D8D">
        <w:rPr>
          <w:sz w:val="24"/>
          <w:szCs w:val="24"/>
        </w:rPr>
        <w:t xml:space="preserve"> (1187,5 </w:t>
      </w:r>
      <w:proofErr w:type="spellStart"/>
      <w:r w:rsidR="004E3D8D">
        <w:rPr>
          <w:sz w:val="24"/>
          <w:szCs w:val="24"/>
        </w:rPr>
        <w:t>тыс.руб</w:t>
      </w:r>
      <w:proofErr w:type="spellEnd"/>
      <w:r w:rsidR="004E3D8D">
        <w:rPr>
          <w:sz w:val="24"/>
          <w:szCs w:val="24"/>
        </w:rPr>
        <w:t xml:space="preserve"> в 2021</w:t>
      </w:r>
      <w:r w:rsidR="003035ED" w:rsidRPr="004C67CA">
        <w:rPr>
          <w:sz w:val="24"/>
          <w:szCs w:val="24"/>
        </w:rPr>
        <w:t>г.)</w:t>
      </w:r>
      <w:r w:rsidRPr="004C67CA">
        <w:rPr>
          <w:sz w:val="24"/>
          <w:szCs w:val="24"/>
        </w:rPr>
        <w:t>;</w:t>
      </w:r>
    </w:p>
    <w:p w:rsidR="00E9378B" w:rsidRPr="004C67CA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08314C">
        <w:rPr>
          <w:sz w:val="24"/>
          <w:szCs w:val="24"/>
        </w:rPr>
        <w:t>2557,2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.(</w:t>
      </w:r>
      <w:r w:rsidR="0008314C">
        <w:rPr>
          <w:sz w:val="24"/>
          <w:szCs w:val="24"/>
        </w:rPr>
        <w:t>3225,1</w:t>
      </w:r>
      <w:r w:rsidRPr="004C67CA">
        <w:rPr>
          <w:sz w:val="24"/>
          <w:szCs w:val="24"/>
        </w:rPr>
        <w:t>тыс.руб.</w:t>
      </w:r>
      <w:r w:rsidR="0008314C">
        <w:rPr>
          <w:sz w:val="24"/>
          <w:szCs w:val="24"/>
        </w:rPr>
        <w:t xml:space="preserve"> в 2021</w:t>
      </w:r>
      <w:r w:rsidR="00AA74CD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682884" w:rsidRPr="007D7EFC" w:rsidRDefault="00C226D3" w:rsidP="007D7EFC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безвозмездные поступления в бюджеты поселений </w:t>
      </w:r>
      <w:r w:rsidR="00F16EDD">
        <w:rPr>
          <w:sz w:val="24"/>
          <w:szCs w:val="24"/>
        </w:rPr>
        <w:t>40,0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F16EDD">
        <w:rPr>
          <w:sz w:val="24"/>
          <w:szCs w:val="24"/>
        </w:rPr>
        <w:t xml:space="preserve"> (77,6 </w:t>
      </w:r>
      <w:proofErr w:type="spellStart"/>
      <w:r w:rsidR="00F16EDD">
        <w:rPr>
          <w:sz w:val="24"/>
          <w:szCs w:val="24"/>
        </w:rPr>
        <w:t>тыс.руб</w:t>
      </w:r>
      <w:proofErr w:type="spellEnd"/>
      <w:r w:rsidR="00F16EDD">
        <w:rPr>
          <w:sz w:val="24"/>
          <w:szCs w:val="24"/>
        </w:rPr>
        <w:t>. в 2021</w:t>
      </w:r>
      <w:r w:rsidR="003B784A" w:rsidRPr="004C67CA">
        <w:rPr>
          <w:sz w:val="24"/>
          <w:szCs w:val="24"/>
        </w:rPr>
        <w:t>г.).</w:t>
      </w:r>
    </w:p>
    <w:p w:rsidR="00FE304B" w:rsidRPr="00B93652" w:rsidRDefault="00A93182" w:rsidP="00A93182">
      <w:pPr>
        <w:rPr>
          <w:b/>
          <w:bCs/>
          <w:sz w:val="24"/>
          <w:szCs w:val="24"/>
        </w:rPr>
      </w:pPr>
      <w:r w:rsidRPr="00B93652">
        <w:rPr>
          <w:sz w:val="24"/>
          <w:szCs w:val="24"/>
        </w:rPr>
        <w:t xml:space="preserve">                                                  </w:t>
      </w:r>
      <w:r w:rsidR="00B93652">
        <w:rPr>
          <w:sz w:val="24"/>
          <w:szCs w:val="24"/>
        </w:rPr>
        <w:t xml:space="preserve">           </w:t>
      </w:r>
      <w:r w:rsidRPr="00B93652">
        <w:rPr>
          <w:sz w:val="24"/>
          <w:szCs w:val="24"/>
        </w:rPr>
        <w:t xml:space="preserve">    </w:t>
      </w:r>
      <w:r w:rsidR="0035366A" w:rsidRPr="00B93652">
        <w:rPr>
          <w:b/>
          <w:bCs/>
          <w:sz w:val="24"/>
          <w:szCs w:val="24"/>
        </w:rPr>
        <w:t>Расходы бюджета</w:t>
      </w:r>
    </w:p>
    <w:p w:rsidR="003D48E5" w:rsidRDefault="00440A10" w:rsidP="003D48E5">
      <w:pPr>
        <w:contextualSpacing/>
        <w:jc w:val="both"/>
        <w:rPr>
          <w:sz w:val="24"/>
          <w:szCs w:val="24"/>
        </w:rPr>
      </w:pPr>
      <w:r w:rsidRPr="00B93652">
        <w:rPr>
          <w:sz w:val="24"/>
          <w:szCs w:val="24"/>
        </w:rPr>
        <w:t xml:space="preserve">         </w:t>
      </w:r>
      <w:r w:rsidR="00987F55">
        <w:rPr>
          <w:sz w:val="24"/>
          <w:szCs w:val="24"/>
        </w:rPr>
        <w:t xml:space="preserve"> </w:t>
      </w:r>
      <w:r w:rsidR="003D48E5" w:rsidRPr="00B93652">
        <w:rPr>
          <w:sz w:val="24"/>
          <w:szCs w:val="24"/>
        </w:rPr>
        <w:t>На  исполнение   расходн</w:t>
      </w:r>
      <w:r w:rsidR="006261DF">
        <w:rPr>
          <w:sz w:val="24"/>
          <w:szCs w:val="24"/>
        </w:rPr>
        <w:t xml:space="preserve">ой  части бюджета  </w:t>
      </w:r>
      <w:proofErr w:type="spellStart"/>
      <w:r w:rsidR="006261DF">
        <w:rPr>
          <w:sz w:val="24"/>
          <w:szCs w:val="24"/>
        </w:rPr>
        <w:t>Кривополянского</w:t>
      </w:r>
      <w:proofErr w:type="spellEnd"/>
      <w:r w:rsidR="003D48E5" w:rsidRPr="00B93652">
        <w:rPr>
          <w:sz w:val="24"/>
          <w:szCs w:val="24"/>
        </w:rPr>
        <w:t xml:space="preserve">  сельского поселения  в отчетном  го</w:t>
      </w:r>
      <w:r w:rsidR="006261DF">
        <w:rPr>
          <w:sz w:val="24"/>
          <w:szCs w:val="24"/>
        </w:rPr>
        <w:t xml:space="preserve">ду   </w:t>
      </w:r>
      <w:r w:rsidR="0002442C">
        <w:rPr>
          <w:sz w:val="24"/>
          <w:szCs w:val="24"/>
        </w:rPr>
        <w:t xml:space="preserve">направлено  4525,2 </w:t>
      </w:r>
      <w:proofErr w:type="spellStart"/>
      <w:r w:rsidR="0002442C">
        <w:rPr>
          <w:sz w:val="24"/>
          <w:szCs w:val="24"/>
        </w:rPr>
        <w:t>тыс</w:t>
      </w:r>
      <w:proofErr w:type="gramStart"/>
      <w:r w:rsidR="0002442C">
        <w:rPr>
          <w:sz w:val="24"/>
          <w:szCs w:val="24"/>
        </w:rPr>
        <w:t>.р</w:t>
      </w:r>
      <w:proofErr w:type="gramEnd"/>
      <w:r w:rsidR="0002442C">
        <w:rPr>
          <w:sz w:val="24"/>
          <w:szCs w:val="24"/>
        </w:rPr>
        <w:t>уб</w:t>
      </w:r>
      <w:proofErr w:type="spellEnd"/>
      <w:r w:rsidR="0002442C">
        <w:rPr>
          <w:sz w:val="24"/>
          <w:szCs w:val="24"/>
        </w:rPr>
        <w:t>.(7265,2</w:t>
      </w:r>
      <w:r w:rsidR="003D48E5" w:rsidRPr="00B93652">
        <w:rPr>
          <w:sz w:val="24"/>
          <w:szCs w:val="24"/>
        </w:rPr>
        <w:t xml:space="preserve"> </w:t>
      </w:r>
      <w:proofErr w:type="spellStart"/>
      <w:r w:rsidR="003D48E5" w:rsidRPr="00B93652">
        <w:rPr>
          <w:sz w:val="24"/>
          <w:szCs w:val="24"/>
        </w:rPr>
        <w:t>тыс.ру</w:t>
      </w:r>
      <w:r w:rsidR="0002442C">
        <w:rPr>
          <w:sz w:val="24"/>
          <w:szCs w:val="24"/>
        </w:rPr>
        <w:t>б</w:t>
      </w:r>
      <w:proofErr w:type="spellEnd"/>
      <w:r w:rsidR="0002442C">
        <w:rPr>
          <w:sz w:val="24"/>
          <w:szCs w:val="24"/>
        </w:rPr>
        <w:t>. в 2021г.), что составило 89,8</w:t>
      </w:r>
      <w:r w:rsidR="003D48E5" w:rsidRPr="00B93652">
        <w:rPr>
          <w:sz w:val="24"/>
          <w:szCs w:val="24"/>
        </w:rPr>
        <w:t xml:space="preserve">%  уточненных  плановых  назначений. От уровня  предыдущего года расходы  в </w:t>
      </w:r>
      <w:r w:rsidR="00616477">
        <w:rPr>
          <w:sz w:val="24"/>
          <w:szCs w:val="24"/>
        </w:rPr>
        <w:t>2022г. меньше на 2740,1</w:t>
      </w:r>
      <w:r w:rsidR="003D48E5" w:rsidRPr="00B93652">
        <w:rPr>
          <w:sz w:val="24"/>
          <w:szCs w:val="24"/>
        </w:rPr>
        <w:t xml:space="preserve"> </w:t>
      </w:r>
      <w:proofErr w:type="spellStart"/>
      <w:r w:rsidR="003D48E5" w:rsidRPr="00B93652">
        <w:rPr>
          <w:sz w:val="24"/>
          <w:szCs w:val="24"/>
        </w:rPr>
        <w:t>тыс</w:t>
      </w:r>
      <w:proofErr w:type="gramStart"/>
      <w:r w:rsidR="003D48E5" w:rsidRPr="00B93652">
        <w:rPr>
          <w:sz w:val="24"/>
          <w:szCs w:val="24"/>
        </w:rPr>
        <w:t>.р</w:t>
      </w:r>
      <w:proofErr w:type="gramEnd"/>
      <w:r w:rsidR="003D48E5" w:rsidRPr="00B93652">
        <w:rPr>
          <w:sz w:val="24"/>
          <w:szCs w:val="24"/>
        </w:rPr>
        <w:t>уб</w:t>
      </w:r>
      <w:proofErr w:type="spellEnd"/>
      <w:r w:rsidR="003D48E5" w:rsidRPr="00B93652">
        <w:rPr>
          <w:sz w:val="24"/>
          <w:szCs w:val="24"/>
        </w:rPr>
        <w:t>.</w:t>
      </w:r>
    </w:p>
    <w:p w:rsidR="009F5766" w:rsidRDefault="00D3448E" w:rsidP="009F5766">
      <w:pPr>
        <w:contextualSpacing/>
        <w:jc w:val="both"/>
        <w:rPr>
          <w:sz w:val="24"/>
          <w:szCs w:val="24"/>
        </w:rPr>
      </w:pPr>
      <w:r>
        <w:rPr>
          <w:szCs w:val="28"/>
        </w:rPr>
        <w:t xml:space="preserve">        </w:t>
      </w:r>
      <w:r w:rsidRPr="00D3448E">
        <w:rPr>
          <w:sz w:val="24"/>
          <w:szCs w:val="24"/>
        </w:rPr>
        <w:t xml:space="preserve">Анализ структуры расходной </w:t>
      </w:r>
      <w:r w:rsidR="00CB6DD7">
        <w:rPr>
          <w:sz w:val="24"/>
          <w:szCs w:val="24"/>
        </w:rPr>
        <w:t>части бюджета поселения за 2022</w:t>
      </w:r>
      <w:r w:rsidRPr="00D3448E">
        <w:rPr>
          <w:sz w:val="24"/>
          <w:szCs w:val="24"/>
        </w:rPr>
        <w:t xml:space="preserve"> год  показывает, что на решение общегосударственных вопросов, т.е. функционирование местной </w:t>
      </w:r>
      <w:r w:rsidR="00311310">
        <w:rPr>
          <w:sz w:val="24"/>
          <w:szCs w:val="24"/>
        </w:rPr>
        <w:t>администрации, приходится 41,6%  бюджета поселения или 1880,9</w:t>
      </w:r>
      <w:r w:rsidRPr="00D3448E">
        <w:rPr>
          <w:sz w:val="24"/>
          <w:szCs w:val="24"/>
        </w:rPr>
        <w:t xml:space="preserve"> </w:t>
      </w:r>
      <w:proofErr w:type="spellStart"/>
      <w:r w:rsidRPr="00D3448E">
        <w:rPr>
          <w:sz w:val="24"/>
          <w:szCs w:val="24"/>
        </w:rPr>
        <w:t>тыс</w:t>
      </w:r>
      <w:proofErr w:type="gramStart"/>
      <w:r w:rsidRPr="00D3448E">
        <w:rPr>
          <w:sz w:val="24"/>
          <w:szCs w:val="24"/>
        </w:rPr>
        <w:t>.р</w:t>
      </w:r>
      <w:proofErr w:type="gramEnd"/>
      <w:r w:rsidRPr="00D3448E">
        <w:rPr>
          <w:sz w:val="24"/>
          <w:szCs w:val="24"/>
        </w:rPr>
        <w:t>уб</w:t>
      </w:r>
      <w:proofErr w:type="spellEnd"/>
      <w:r w:rsidRPr="00D3448E">
        <w:rPr>
          <w:sz w:val="24"/>
          <w:szCs w:val="24"/>
        </w:rPr>
        <w:t xml:space="preserve">.; национальная  оборона  </w:t>
      </w:r>
      <w:r w:rsidR="00311310">
        <w:rPr>
          <w:sz w:val="24"/>
          <w:szCs w:val="24"/>
        </w:rPr>
        <w:t>- 2,2% или 99,0</w:t>
      </w:r>
      <w:r w:rsidRPr="00D3448E">
        <w:rPr>
          <w:sz w:val="24"/>
          <w:szCs w:val="24"/>
        </w:rPr>
        <w:t xml:space="preserve"> </w:t>
      </w:r>
      <w:proofErr w:type="spellStart"/>
      <w:r w:rsidRPr="00D3448E">
        <w:rPr>
          <w:sz w:val="24"/>
          <w:szCs w:val="24"/>
        </w:rPr>
        <w:t>тыс.руб</w:t>
      </w:r>
      <w:proofErr w:type="spellEnd"/>
      <w:r w:rsidRPr="00D3448E">
        <w:rPr>
          <w:sz w:val="24"/>
          <w:szCs w:val="24"/>
        </w:rPr>
        <w:t>.;</w:t>
      </w:r>
      <w:r w:rsidRPr="00D3448E">
        <w:rPr>
          <w:rFonts w:ascii="Arial" w:hAnsi="Arial" w:cs="Arial"/>
          <w:sz w:val="24"/>
          <w:szCs w:val="24"/>
        </w:rPr>
        <w:t xml:space="preserve"> </w:t>
      </w:r>
      <w:r w:rsidRPr="00D3448E">
        <w:rPr>
          <w:sz w:val="24"/>
          <w:szCs w:val="24"/>
        </w:rPr>
        <w:t xml:space="preserve">национальная  безопасность  и  правоохранительная  деятельность </w:t>
      </w:r>
      <w:r w:rsidR="00311310">
        <w:rPr>
          <w:sz w:val="24"/>
          <w:szCs w:val="24"/>
        </w:rPr>
        <w:t xml:space="preserve"> -16,3</w:t>
      </w:r>
      <w:r w:rsidRPr="00D3448E">
        <w:rPr>
          <w:sz w:val="24"/>
          <w:szCs w:val="24"/>
        </w:rPr>
        <w:t xml:space="preserve">% </w:t>
      </w:r>
      <w:r w:rsidR="00311310">
        <w:rPr>
          <w:sz w:val="24"/>
          <w:szCs w:val="24"/>
        </w:rPr>
        <w:t>или 736,3</w:t>
      </w:r>
      <w:r w:rsidRPr="00D3448E">
        <w:rPr>
          <w:sz w:val="24"/>
          <w:szCs w:val="24"/>
        </w:rPr>
        <w:t xml:space="preserve"> </w:t>
      </w:r>
      <w:proofErr w:type="spellStart"/>
      <w:r w:rsidRPr="00D3448E">
        <w:rPr>
          <w:sz w:val="24"/>
          <w:szCs w:val="24"/>
        </w:rPr>
        <w:t>тыс.руб</w:t>
      </w:r>
      <w:proofErr w:type="spellEnd"/>
      <w:r w:rsidRPr="00D3448E">
        <w:rPr>
          <w:sz w:val="24"/>
          <w:szCs w:val="24"/>
        </w:rPr>
        <w:t>.; национальная экономика-</w:t>
      </w:r>
      <w:r w:rsidR="00724F76">
        <w:rPr>
          <w:sz w:val="24"/>
          <w:szCs w:val="24"/>
        </w:rPr>
        <w:t>9,2% или 417,3</w:t>
      </w:r>
      <w:r w:rsidRPr="00D3448E">
        <w:rPr>
          <w:sz w:val="24"/>
          <w:szCs w:val="24"/>
        </w:rPr>
        <w:t xml:space="preserve"> </w:t>
      </w:r>
      <w:proofErr w:type="spellStart"/>
      <w:r w:rsidRPr="00D3448E">
        <w:rPr>
          <w:sz w:val="24"/>
          <w:szCs w:val="24"/>
        </w:rPr>
        <w:t>тыс.руб</w:t>
      </w:r>
      <w:proofErr w:type="spellEnd"/>
      <w:r w:rsidRPr="00D3448E">
        <w:rPr>
          <w:sz w:val="24"/>
          <w:szCs w:val="24"/>
        </w:rPr>
        <w:t>.;</w:t>
      </w:r>
      <w:r w:rsidR="00724F76">
        <w:rPr>
          <w:sz w:val="24"/>
          <w:szCs w:val="24"/>
        </w:rPr>
        <w:t xml:space="preserve"> на ЖКХ – 7,3% или 330,8</w:t>
      </w:r>
      <w:r w:rsidRPr="00D3448E">
        <w:rPr>
          <w:sz w:val="24"/>
          <w:szCs w:val="24"/>
        </w:rPr>
        <w:t xml:space="preserve"> </w:t>
      </w:r>
      <w:proofErr w:type="spellStart"/>
      <w:r w:rsidRPr="00D3448E">
        <w:rPr>
          <w:sz w:val="24"/>
          <w:szCs w:val="24"/>
        </w:rPr>
        <w:t>тыс.руб</w:t>
      </w:r>
      <w:proofErr w:type="spellEnd"/>
      <w:r w:rsidRPr="00D3448E">
        <w:rPr>
          <w:sz w:val="24"/>
          <w:szCs w:val="24"/>
        </w:rPr>
        <w:t>., на обеспечение деятель</w:t>
      </w:r>
      <w:r w:rsidR="00724F76">
        <w:rPr>
          <w:sz w:val="24"/>
          <w:szCs w:val="24"/>
        </w:rPr>
        <w:t>ности учреждения культуры – 19,8% или 894,2</w:t>
      </w:r>
      <w:r w:rsidRPr="00D3448E">
        <w:rPr>
          <w:sz w:val="24"/>
          <w:szCs w:val="24"/>
        </w:rPr>
        <w:t xml:space="preserve"> </w:t>
      </w:r>
      <w:proofErr w:type="spellStart"/>
      <w:r w:rsidRPr="00D3448E">
        <w:rPr>
          <w:sz w:val="24"/>
          <w:szCs w:val="24"/>
        </w:rPr>
        <w:t>тыс</w:t>
      </w:r>
      <w:proofErr w:type="gramStart"/>
      <w:r w:rsidRPr="00D3448E">
        <w:rPr>
          <w:sz w:val="24"/>
          <w:szCs w:val="24"/>
        </w:rPr>
        <w:t>.р</w:t>
      </w:r>
      <w:proofErr w:type="gramEnd"/>
      <w:r w:rsidRPr="00D3448E">
        <w:rPr>
          <w:sz w:val="24"/>
          <w:szCs w:val="24"/>
        </w:rPr>
        <w:t>уб</w:t>
      </w:r>
      <w:proofErr w:type="spellEnd"/>
      <w:r w:rsidRPr="00D3448E">
        <w:rPr>
          <w:sz w:val="24"/>
          <w:szCs w:val="24"/>
        </w:rPr>
        <w:t>.</w:t>
      </w:r>
    </w:p>
    <w:p w:rsidR="009F5766" w:rsidRPr="009F5766" w:rsidRDefault="009F5766" w:rsidP="009F576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575A5" w:rsidRPr="00B93652">
        <w:rPr>
          <w:b/>
          <w:bCs/>
          <w:sz w:val="24"/>
          <w:szCs w:val="24"/>
        </w:rPr>
        <w:t xml:space="preserve"> </w:t>
      </w:r>
      <w:r w:rsidR="00FA0C24" w:rsidRPr="009F5766">
        <w:rPr>
          <w:b/>
          <w:bCs/>
          <w:sz w:val="24"/>
          <w:szCs w:val="24"/>
        </w:rPr>
        <w:t>5</w:t>
      </w:r>
      <w:r w:rsidR="00E257B4" w:rsidRPr="009F5766">
        <w:rPr>
          <w:b/>
          <w:bCs/>
          <w:sz w:val="24"/>
          <w:szCs w:val="24"/>
        </w:rPr>
        <w:t>.1.Расходы на общегосударственные вопросы (раздел 01)</w:t>
      </w:r>
      <w:r w:rsidR="00E257B4" w:rsidRPr="009F5766">
        <w:rPr>
          <w:sz w:val="24"/>
          <w:szCs w:val="24"/>
        </w:rPr>
        <w:t xml:space="preserve">  </w:t>
      </w:r>
      <w:r w:rsidRPr="009F5766">
        <w:rPr>
          <w:sz w:val="24"/>
          <w:szCs w:val="24"/>
        </w:rPr>
        <w:t>составив</w:t>
      </w:r>
      <w:r w:rsidR="00390F3A">
        <w:rPr>
          <w:sz w:val="24"/>
          <w:szCs w:val="24"/>
        </w:rPr>
        <w:t>шие в 2022</w:t>
      </w:r>
      <w:r w:rsidRPr="009F5766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 </w:t>
      </w:r>
      <w:r w:rsidR="00390F3A">
        <w:rPr>
          <w:sz w:val="24"/>
          <w:szCs w:val="24"/>
        </w:rPr>
        <w:t>1880,9</w:t>
      </w:r>
      <w:r w:rsidRPr="009F5766">
        <w:rPr>
          <w:sz w:val="24"/>
          <w:szCs w:val="24"/>
        </w:rPr>
        <w:t xml:space="preserve"> </w:t>
      </w:r>
      <w:proofErr w:type="spellStart"/>
      <w:r w:rsidRPr="009F5766">
        <w:rPr>
          <w:sz w:val="24"/>
          <w:szCs w:val="24"/>
        </w:rPr>
        <w:t>тыс</w:t>
      </w:r>
      <w:proofErr w:type="gramStart"/>
      <w:r w:rsidRPr="009F5766">
        <w:rPr>
          <w:sz w:val="24"/>
          <w:szCs w:val="24"/>
        </w:rPr>
        <w:t>.р</w:t>
      </w:r>
      <w:proofErr w:type="gramEnd"/>
      <w:r w:rsidRPr="009F5766">
        <w:rPr>
          <w:sz w:val="24"/>
          <w:szCs w:val="24"/>
        </w:rPr>
        <w:t>уб</w:t>
      </w:r>
      <w:proofErr w:type="spellEnd"/>
      <w:r w:rsidRPr="009F5766">
        <w:rPr>
          <w:sz w:val="24"/>
          <w:szCs w:val="24"/>
        </w:rPr>
        <w:t xml:space="preserve">.( </w:t>
      </w:r>
      <w:r w:rsidR="00390F3A">
        <w:rPr>
          <w:sz w:val="24"/>
          <w:szCs w:val="24"/>
        </w:rPr>
        <w:t>1797,2</w:t>
      </w:r>
      <w:r w:rsidRPr="009F5766">
        <w:rPr>
          <w:sz w:val="24"/>
          <w:szCs w:val="24"/>
        </w:rPr>
        <w:t xml:space="preserve"> </w:t>
      </w:r>
      <w:proofErr w:type="spellStart"/>
      <w:r w:rsidR="00390F3A">
        <w:rPr>
          <w:sz w:val="24"/>
          <w:szCs w:val="24"/>
        </w:rPr>
        <w:t>тыс.руб</w:t>
      </w:r>
      <w:proofErr w:type="spellEnd"/>
      <w:r w:rsidR="00390F3A">
        <w:rPr>
          <w:sz w:val="24"/>
          <w:szCs w:val="24"/>
        </w:rPr>
        <w:t>. в 2021</w:t>
      </w:r>
      <w:r w:rsidRPr="009F5766">
        <w:rPr>
          <w:sz w:val="24"/>
          <w:szCs w:val="24"/>
        </w:rPr>
        <w:t>г.),  исполнение уточненных плановых  показателей  100,0% . По сравнению с предыдущим отчетным годом  расходы данного</w:t>
      </w:r>
      <w:r w:rsidR="00390F3A">
        <w:rPr>
          <w:sz w:val="24"/>
          <w:szCs w:val="24"/>
        </w:rPr>
        <w:t xml:space="preserve"> направления увел</w:t>
      </w:r>
      <w:r w:rsidR="00390F3A">
        <w:rPr>
          <w:sz w:val="24"/>
          <w:szCs w:val="24"/>
        </w:rPr>
        <w:t>и</w:t>
      </w:r>
      <w:r w:rsidR="00390F3A">
        <w:rPr>
          <w:sz w:val="24"/>
          <w:szCs w:val="24"/>
        </w:rPr>
        <w:t>чились на 83,7</w:t>
      </w:r>
      <w:r w:rsidRPr="009F5766">
        <w:rPr>
          <w:sz w:val="24"/>
          <w:szCs w:val="24"/>
        </w:rPr>
        <w:t xml:space="preserve"> </w:t>
      </w:r>
      <w:proofErr w:type="spellStart"/>
      <w:r w:rsidRPr="009F5766">
        <w:rPr>
          <w:sz w:val="24"/>
          <w:szCs w:val="24"/>
        </w:rPr>
        <w:t>тыс.руб</w:t>
      </w:r>
      <w:proofErr w:type="spellEnd"/>
      <w:r w:rsidRPr="009F5766">
        <w:rPr>
          <w:sz w:val="24"/>
          <w:szCs w:val="24"/>
        </w:rPr>
        <w:t xml:space="preserve">. </w:t>
      </w:r>
    </w:p>
    <w:p w:rsidR="00E257B4" w:rsidRDefault="00604B54" w:rsidP="009F5766">
      <w:pPr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257B4" w:rsidRPr="009F5766">
        <w:rPr>
          <w:sz w:val="24"/>
          <w:szCs w:val="24"/>
        </w:rPr>
        <w:t>Расходы</w:t>
      </w:r>
      <w:r w:rsidR="00E257B4" w:rsidRPr="009F5766">
        <w:rPr>
          <w:b/>
          <w:sz w:val="24"/>
          <w:szCs w:val="24"/>
        </w:rPr>
        <w:t xml:space="preserve"> </w:t>
      </w:r>
      <w:r w:rsidR="00E257B4" w:rsidRPr="009F5766">
        <w:rPr>
          <w:sz w:val="24"/>
          <w:szCs w:val="24"/>
        </w:rPr>
        <w:t xml:space="preserve"> на оплату труда с начислениями  работников администрации </w:t>
      </w:r>
      <w:r w:rsidR="00133134">
        <w:rPr>
          <w:sz w:val="24"/>
          <w:szCs w:val="24"/>
        </w:rPr>
        <w:t>(включая главу поселения) в 2022</w:t>
      </w:r>
      <w:r w:rsidR="00E257B4" w:rsidRPr="00B93652">
        <w:rPr>
          <w:sz w:val="24"/>
          <w:szCs w:val="24"/>
        </w:rPr>
        <w:t xml:space="preserve"> году составили </w:t>
      </w:r>
      <w:r w:rsidR="00133134">
        <w:rPr>
          <w:sz w:val="24"/>
          <w:szCs w:val="24"/>
        </w:rPr>
        <w:t>1519,3</w:t>
      </w:r>
      <w:r w:rsidR="00493923" w:rsidRPr="00B93652">
        <w:rPr>
          <w:sz w:val="24"/>
          <w:szCs w:val="24"/>
        </w:rPr>
        <w:t xml:space="preserve"> </w:t>
      </w:r>
      <w:proofErr w:type="spellStart"/>
      <w:r w:rsidR="00E257B4" w:rsidRPr="00B93652">
        <w:rPr>
          <w:sz w:val="24"/>
          <w:szCs w:val="24"/>
        </w:rPr>
        <w:t>тыс</w:t>
      </w:r>
      <w:proofErr w:type="gramStart"/>
      <w:r w:rsidR="00E257B4" w:rsidRPr="00B93652">
        <w:rPr>
          <w:sz w:val="24"/>
          <w:szCs w:val="24"/>
        </w:rPr>
        <w:t>.р</w:t>
      </w:r>
      <w:proofErr w:type="gramEnd"/>
      <w:r w:rsidR="00E257B4" w:rsidRPr="00B93652">
        <w:rPr>
          <w:sz w:val="24"/>
          <w:szCs w:val="24"/>
        </w:rPr>
        <w:t>уб</w:t>
      </w:r>
      <w:proofErr w:type="spellEnd"/>
      <w:r w:rsidR="00E257B4" w:rsidRPr="00B93652">
        <w:rPr>
          <w:sz w:val="24"/>
          <w:szCs w:val="24"/>
        </w:rPr>
        <w:t xml:space="preserve">. или  </w:t>
      </w:r>
      <w:r w:rsidR="00133134">
        <w:rPr>
          <w:sz w:val="24"/>
          <w:szCs w:val="24"/>
        </w:rPr>
        <w:t>33,6</w:t>
      </w:r>
      <w:r w:rsidR="00E257B4" w:rsidRPr="00B93652">
        <w:rPr>
          <w:sz w:val="24"/>
          <w:szCs w:val="24"/>
        </w:rPr>
        <w:t>% от  общей суммы расходов бю</w:t>
      </w:r>
      <w:r w:rsidR="00E257B4" w:rsidRPr="00B93652">
        <w:rPr>
          <w:sz w:val="24"/>
          <w:szCs w:val="24"/>
        </w:rPr>
        <w:t>д</w:t>
      </w:r>
      <w:r w:rsidR="00E257B4" w:rsidRPr="00B93652">
        <w:rPr>
          <w:sz w:val="24"/>
          <w:szCs w:val="24"/>
        </w:rPr>
        <w:t xml:space="preserve">жета поселения, из  </w:t>
      </w:r>
      <w:r w:rsidR="00E257B4" w:rsidRPr="00D30516">
        <w:rPr>
          <w:sz w:val="24"/>
          <w:szCs w:val="24"/>
        </w:rPr>
        <w:t>них  на  содержание   муниципальной  должности и  должностей  муниц</w:t>
      </w:r>
      <w:r w:rsidR="00E257B4" w:rsidRPr="00D30516">
        <w:rPr>
          <w:sz w:val="24"/>
          <w:szCs w:val="24"/>
        </w:rPr>
        <w:t>и</w:t>
      </w:r>
      <w:r w:rsidR="00E257B4" w:rsidRPr="00D30516">
        <w:rPr>
          <w:sz w:val="24"/>
          <w:szCs w:val="24"/>
        </w:rPr>
        <w:t xml:space="preserve">пальной  службы – </w:t>
      </w:r>
      <w:r w:rsidR="007270BD" w:rsidRPr="00D30516">
        <w:rPr>
          <w:sz w:val="24"/>
          <w:szCs w:val="24"/>
        </w:rPr>
        <w:t>1139,9</w:t>
      </w:r>
      <w:r w:rsidR="00E257B4" w:rsidRPr="00D30516">
        <w:rPr>
          <w:sz w:val="24"/>
          <w:szCs w:val="24"/>
        </w:rPr>
        <w:t xml:space="preserve"> </w:t>
      </w:r>
      <w:proofErr w:type="spellStart"/>
      <w:r w:rsidR="00E257B4" w:rsidRPr="00D30516">
        <w:rPr>
          <w:sz w:val="24"/>
          <w:szCs w:val="24"/>
        </w:rPr>
        <w:t>тыс.руб</w:t>
      </w:r>
      <w:proofErr w:type="spellEnd"/>
      <w:r w:rsidR="00E257B4" w:rsidRPr="00D30516">
        <w:rPr>
          <w:sz w:val="24"/>
          <w:szCs w:val="24"/>
        </w:rPr>
        <w:t>. Норматив  расходов на оплату  труда  с  начислениями м</w:t>
      </w:r>
      <w:r w:rsidR="00E257B4" w:rsidRPr="00D30516">
        <w:rPr>
          <w:sz w:val="24"/>
          <w:szCs w:val="24"/>
        </w:rPr>
        <w:t>у</w:t>
      </w:r>
      <w:r w:rsidR="00E257B4" w:rsidRPr="00D30516">
        <w:rPr>
          <w:sz w:val="24"/>
          <w:szCs w:val="24"/>
        </w:rPr>
        <w:lastRenderedPageBreak/>
        <w:t>ниципальных  служащих, доведенный Распоряжением Правитель</w:t>
      </w:r>
      <w:r w:rsidR="00FC665F" w:rsidRPr="00D30516">
        <w:rPr>
          <w:sz w:val="24"/>
          <w:szCs w:val="24"/>
        </w:rPr>
        <w:t>ством Во</w:t>
      </w:r>
      <w:r w:rsidR="00D30516" w:rsidRPr="00D30516">
        <w:rPr>
          <w:sz w:val="24"/>
          <w:szCs w:val="24"/>
        </w:rPr>
        <w:t>ронежской  области от 16.09.2022г. №981</w:t>
      </w:r>
      <w:r w:rsidR="00E257B4" w:rsidRPr="00D30516">
        <w:rPr>
          <w:sz w:val="24"/>
          <w:szCs w:val="24"/>
        </w:rPr>
        <w:t>-р в  сум</w:t>
      </w:r>
      <w:r w:rsidR="00D30516" w:rsidRPr="00D30516">
        <w:rPr>
          <w:sz w:val="24"/>
          <w:szCs w:val="24"/>
        </w:rPr>
        <w:t>ме 1191</w:t>
      </w:r>
      <w:r w:rsidRPr="00D30516">
        <w:rPr>
          <w:sz w:val="24"/>
          <w:szCs w:val="24"/>
        </w:rPr>
        <w:t>,0</w:t>
      </w:r>
      <w:r w:rsidR="00E257B4" w:rsidRPr="00D30516">
        <w:rPr>
          <w:sz w:val="24"/>
          <w:szCs w:val="24"/>
        </w:rPr>
        <w:t xml:space="preserve"> </w:t>
      </w:r>
      <w:proofErr w:type="spellStart"/>
      <w:r w:rsidR="00E257B4" w:rsidRPr="00D30516">
        <w:rPr>
          <w:sz w:val="24"/>
          <w:szCs w:val="24"/>
        </w:rPr>
        <w:t>тыс</w:t>
      </w:r>
      <w:proofErr w:type="gramStart"/>
      <w:r w:rsidR="00E257B4" w:rsidRPr="00D30516">
        <w:rPr>
          <w:sz w:val="24"/>
          <w:szCs w:val="24"/>
        </w:rPr>
        <w:t>.р</w:t>
      </w:r>
      <w:proofErr w:type="gramEnd"/>
      <w:r w:rsidR="00E257B4" w:rsidRPr="00D30516">
        <w:rPr>
          <w:sz w:val="24"/>
          <w:szCs w:val="24"/>
        </w:rPr>
        <w:t>уб</w:t>
      </w:r>
      <w:proofErr w:type="spellEnd"/>
      <w:r w:rsidR="00E257B4" w:rsidRPr="00D30516">
        <w:rPr>
          <w:sz w:val="24"/>
          <w:szCs w:val="24"/>
        </w:rPr>
        <w:t xml:space="preserve"> соблюден</w:t>
      </w:r>
      <w:r w:rsidR="00E257B4" w:rsidRPr="00D30516">
        <w:rPr>
          <w:bCs/>
          <w:sz w:val="24"/>
          <w:szCs w:val="24"/>
        </w:rPr>
        <w:t>.</w:t>
      </w:r>
    </w:p>
    <w:p w:rsidR="00B55408" w:rsidRDefault="00B55408" w:rsidP="00932910">
      <w:pPr>
        <w:contextualSpacing/>
        <w:jc w:val="both"/>
        <w:rPr>
          <w:bCs/>
          <w:szCs w:val="28"/>
        </w:rPr>
      </w:pPr>
    </w:p>
    <w:p w:rsidR="003B32D3" w:rsidRPr="00042913" w:rsidRDefault="00DC74B0" w:rsidP="00042913">
      <w:pPr>
        <w:contextualSpacing/>
        <w:jc w:val="both"/>
        <w:rPr>
          <w:bCs/>
          <w:sz w:val="24"/>
          <w:szCs w:val="24"/>
        </w:rPr>
      </w:pPr>
      <w:r w:rsidRPr="00D40560">
        <w:rPr>
          <w:sz w:val="24"/>
          <w:szCs w:val="24"/>
        </w:rPr>
        <w:t xml:space="preserve">   </w:t>
      </w:r>
      <w:r w:rsidR="00EC7196" w:rsidRPr="00D40560">
        <w:rPr>
          <w:sz w:val="24"/>
          <w:szCs w:val="24"/>
        </w:rPr>
        <w:t xml:space="preserve">Таблица 2. </w:t>
      </w:r>
      <w:r w:rsidR="00EC7196" w:rsidRPr="00D40560">
        <w:rPr>
          <w:bCs/>
          <w:sz w:val="24"/>
          <w:szCs w:val="24"/>
        </w:rPr>
        <w:t>Структура  расх</w:t>
      </w:r>
      <w:r w:rsidR="00C14446" w:rsidRPr="00D40560">
        <w:rPr>
          <w:bCs/>
          <w:sz w:val="24"/>
          <w:szCs w:val="24"/>
        </w:rPr>
        <w:t xml:space="preserve">одов  бюджета </w:t>
      </w:r>
      <w:proofErr w:type="spellStart"/>
      <w:r w:rsidR="001354EC">
        <w:rPr>
          <w:bCs/>
          <w:sz w:val="24"/>
          <w:szCs w:val="24"/>
        </w:rPr>
        <w:t>Кривополянского</w:t>
      </w:r>
      <w:proofErr w:type="spellEnd"/>
      <w:r w:rsidR="00EC7196" w:rsidRPr="00D40560">
        <w:rPr>
          <w:bCs/>
          <w:sz w:val="24"/>
          <w:szCs w:val="24"/>
        </w:rPr>
        <w:t xml:space="preserve"> сельского поселе</w:t>
      </w:r>
      <w:r w:rsidR="001D430C">
        <w:rPr>
          <w:bCs/>
          <w:sz w:val="24"/>
          <w:szCs w:val="24"/>
        </w:rPr>
        <w:t>ния за 2022</w:t>
      </w:r>
      <w:r w:rsidR="00EC7196" w:rsidRPr="00D40560">
        <w:rPr>
          <w:bCs/>
          <w:sz w:val="24"/>
          <w:szCs w:val="24"/>
        </w:rPr>
        <w:t xml:space="preserve">г. 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175"/>
        <w:gridCol w:w="838"/>
        <w:gridCol w:w="851"/>
        <w:gridCol w:w="864"/>
        <w:gridCol w:w="1233"/>
        <w:gridCol w:w="1072"/>
        <w:gridCol w:w="992"/>
        <w:gridCol w:w="771"/>
      </w:tblGrid>
      <w:tr w:rsidR="001D430C" w:rsidRPr="001D430C" w:rsidTr="001D430C">
        <w:trPr>
          <w:trHeight w:val="690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center"/>
              <w:rPr>
                <w:sz w:val="20"/>
              </w:rPr>
            </w:pPr>
            <w:r w:rsidRPr="001D430C">
              <w:rPr>
                <w:sz w:val="20"/>
              </w:rPr>
              <w:t>Наименование разд</w:t>
            </w:r>
            <w:r w:rsidRPr="001D430C">
              <w:rPr>
                <w:sz w:val="20"/>
              </w:rPr>
              <w:t>е</w:t>
            </w:r>
            <w:r w:rsidRPr="001D430C">
              <w:rPr>
                <w:sz w:val="20"/>
              </w:rPr>
              <w:t>лов, подразделов функциональной структуры расходов</w:t>
            </w:r>
          </w:p>
        </w:tc>
        <w:tc>
          <w:tcPr>
            <w:tcW w:w="11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center"/>
              <w:rPr>
                <w:sz w:val="20"/>
              </w:rPr>
            </w:pPr>
            <w:r w:rsidRPr="001D430C">
              <w:rPr>
                <w:sz w:val="20"/>
              </w:rPr>
              <w:t>2021 ф</w:t>
            </w:r>
            <w:r w:rsidRPr="001D430C">
              <w:rPr>
                <w:sz w:val="20"/>
              </w:rPr>
              <w:t>и</w:t>
            </w:r>
            <w:r w:rsidRPr="001D430C">
              <w:rPr>
                <w:sz w:val="20"/>
              </w:rPr>
              <w:t xml:space="preserve">нансовый год, факт, </w:t>
            </w:r>
            <w:proofErr w:type="spellStart"/>
            <w:r w:rsidRPr="001D430C">
              <w:rPr>
                <w:sz w:val="20"/>
              </w:rPr>
              <w:t>тыс</w:t>
            </w:r>
            <w:proofErr w:type="gramStart"/>
            <w:r w:rsidRPr="001D430C">
              <w:rPr>
                <w:sz w:val="20"/>
              </w:rPr>
              <w:t>.р</w:t>
            </w:r>
            <w:proofErr w:type="gramEnd"/>
            <w:r w:rsidRPr="001D430C">
              <w:rPr>
                <w:sz w:val="20"/>
              </w:rPr>
              <w:t>уб</w:t>
            </w:r>
            <w:proofErr w:type="spellEnd"/>
            <w:r w:rsidRPr="001D430C">
              <w:rPr>
                <w:sz w:val="20"/>
              </w:rPr>
              <w:t>.</w:t>
            </w:r>
          </w:p>
        </w:tc>
        <w:tc>
          <w:tcPr>
            <w:tcW w:w="16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center"/>
              <w:rPr>
                <w:sz w:val="20"/>
              </w:rPr>
            </w:pPr>
            <w:r w:rsidRPr="001D430C">
              <w:rPr>
                <w:sz w:val="20"/>
              </w:rPr>
              <w:t>2022 финанс</w:t>
            </w:r>
            <w:r w:rsidRPr="001D430C">
              <w:rPr>
                <w:sz w:val="20"/>
              </w:rPr>
              <w:t>о</w:t>
            </w:r>
            <w:r w:rsidRPr="001D430C">
              <w:rPr>
                <w:sz w:val="20"/>
              </w:rPr>
              <w:t xml:space="preserve">вый </w:t>
            </w:r>
            <w:proofErr w:type="spellStart"/>
            <w:r w:rsidRPr="001D430C">
              <w:rPr>
                <w:sz w:val="20"/>
              </w:rPr>
              <w:t>год</w:t>
            </w:r>
            <w:proofErr w:type="gramStart"/>
            <w:r w:rsidRPr="001D430C">
              <w:rPr>
                <w:sz w:val="20"/>
              </w:rPr>
              <w:t>,т</w:t>
            </w:r>
            <w:proofErr w:type="gramEnd"/>
            <w:r w:rsidRPr="001D430C">
              <w:rPr>
                <w:sz w:val="20"/>
              </w:rPr>
              <w:t>ыс.руб</w:t>
            </w:r>
            <w:proofErr w:type="spellEnd"/>
            <w:r w:rsidRPr="001D430C">
              <w:rPr>
                <w:sz w:val="20"/>
              </w:rPr>
              <w:t>.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center"/>
              <w:rPr>
                <w:sz w:val="20"/>
              </w:rPr>
            </w:pPr>
            <w:r w:rsidRPr="001D430C">
              <w:rPr>
                <w:sz w:val="20"/>
              </w:rPr>
              <w:t>Факт 2022г. к пл</w:t>
            </w:r>
            <w:r w:rsidRPr="001D430C">
              <w:rPr>
                <w:sz w:val="20"/>
              </w:rPr>
              <w:t>а</w:t>
            </w:r>
            <w:r w:rsidRPr="001D430C">
              <w:rPr>
                <w:sz w:val="20"/>
              </w:rPr>
              <w:t>ну,%</w:t>
            </w:r>
          </w:p>
        </w:tc>
        <w:tc>
          <w:tcPr>
            <w:tcW w:w="23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center"/>
              <w:rPr>
                <w:sz w:val="20"/>
              </w:rPr>
            </w:pPr>
            <w:r w:rsidRPr="001D430C">
              <w:rPr>
                <w:sz w:val="20"/>
              </w:rPr>
              <w:t>Факт 2022г. к факту 2021 г.</w:t>
            </w: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center"/>
              <w:rPr>
                <w:sz w:val="20"/>
              </w:rPr>
            </w:pPr>
            <w:r w:rsidRPr="001D430C">
              <w:rPr>
                <w:sz w:val="20"/>
              </w:rPr>
              <w:t>Структура, %</w:t>
            </w:r>
          </w:p>
        </w:tc>
      </w:tr>
      <w:tr w:rsidR="001D430C" w:rsidRPr="001D430C" w:rsidTr="001D430C">
        <w:trPr>
          <w:trHeight w:val="1062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0C" w:rsidRPr="001D430C" w:rsidRDefault="001D430C" w:rsidP="001D430C">
            <w:pPr>
              <w:rPr>
                <w:sz w:val="20"/>
              </w:rPr>
            </w:pPr>
          </w:p>
        </w:tc>
        <w:tc>
          <w:tcPr>
            <w:tcW w:w="11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0C" w:rsidRPr="001D430C" w:rsidRDefault="001D430C" w:rsidP="001D430C">
            <w:pPr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center"/>
              <w:rPr>
                <w:sz w:val="20"/>
              </w:rPr>
            </w:pPr>
            <w:r w:rsidRPr="001D430C">
              <w:rPr>
                <w:sz w:val="20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center"/>
              <w:rPr>
                <w:sz w:val="20"/>
              </w:rPr>
            </w:pPr>
            <w:r w:rsidRPr="001D430C">
              <w:rPr>
                <w:sz w:val="20"/>
              </w:rPr>
              <w:t>факт</w:t>
            </w: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0C" w:rsidRPr="001D430C" w:rsidRDefault="001D430C" w:rsidP="001D430C">
            <w:pPr>
              <w:rPr>
                <w:sz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center"/>
              <w:rPr>
                <w:sz w:val="20"/>
              </w:rPr>
            </w:pPr>
            <w:r w:rsidRPr="001D430C">
              <w:rPr>
                <w:sz w:val="20"/>
              </w:rPr>
              <w:t xml:space="preserve">в </w:t>
            </w:r>
            <w:proofErr w:type="spellStart"/>
            <w:r w:rsidRPr="001D430C">
              <w:rPr>
                <w:sz w:val="20"/>
              </w:rPr>
              <w:t>абсолют</w:t>
            </w:r>
            <w:proofErr w:type="spellEnd"/>
            <w:r w:rsidRPr="001D430C">
              <w:rPr>
                <w:sz w:val="20"/>
              </w:rPr>
              <w:t xml:space="preserve">-ном </w:t>
            </w:r>
            <w:proofErr w:type="spellStart"/>
            <w:r w:rsidRPr="001D430C">
              <w:rPr>
                <w:sz w:val="20"/>
              </w:rPr>
              <w:t>выра-жении</w:t>
            </w:r>
            <w:proofErr w:type="spellEnd"/>
            <w:r w:rsidRPr="001D430C">
              <w:rPr>
                <w:sz w:val="20"/>
              </w:rPr>
              <w:t xml:space="preserve">, </w:t>
            </w:r>
            <w:proofErr w:type="spellStart"/>
            <w:r w:rsidRPr="001D430C">
              <w:rPr>
                <w:sz w:val="20"/>
              </w:rPr>
              <w:t>тыс</w:t>
            </w:r>
            <w:proofErr w:type="gramStart"/>
            <w:r w:rsidRPr="001D430C">
              <w:rPr>
                <w:sz w:val="20"/>
              </w:rPr>
              <w:t>.р</w:t>
            </w:r>
            <w:proofErr w:type="gramEnd"/>
            <w:r w:rsidRPr="001D430C">
              <w:rPr>
                <w:sz w:val="20"/>
              </w:rPr>
              <w:t>уб</w:t>
            </w:r>
            <w:proofErr w:type="spellEnd"/>
            <w:r w:rsidRPr="001D430C">
              <w:rPr>
                <w:sz w:val="20"/>
              </w:rPr>
              <w:t xml:space="preserve">  (+,-)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center"/>
              <w:rPr>
                <w:sz w:val="20"/>
              </w:rPr>
            </w:pPr>
            <w:r w:rsidRPr="001D430C">
              <w:rPr>
                <w:sz w:val="20"/>
              </w:rPr>
              <w:t>в относ</w:t>
            </w:r>
            <w:r w:rsidRPr="001D430C">
              <w:rPr>
                <w:sz w:val="20"/>
              </w:rPr>
              <w:t>и</w:t>
            </w:r>
            <w:r w:rsidRPr="001D430C">
              <w:rPr>
                <w:sz w:val="20"/>
              </w:rPr>
              <w:t>тельном выраж</w:t>
            </w:r>
            <w:r w:rsidRPr="001D430C">
              <w:rPr>
                <w:sz w:val="20"/>
              </w:rPr>
              <w:t>е</w:t>
            </w:r>
            <w:r w:rsidRPr="001D430C">
              <w:rPr>
                <w:sz w:val="20"/>
              </w:rPr>
              <w:t>нии,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center"/>
              <w:rPr>
                <w:sz w:val="20"/>
              </w:rPr>
            </w:pPr>
            <w:r w:rsidRPr="001D430C">
              <w:rPr>
                <w:sz w:val="20"/>
              </w:rPr>
              <w:t>2021 фина</w:t>
            </w:r>
            <w:r w:rsidRPr="001D430C">
              <w:rPr>
                <w:sz w:val="20"/>
              </w:rPr>
              <w:t>н</w:t>
            </w:r>
            <w:r w:rsidRPr="001D430C">
              <w:rPr>
                <w:sz w:val="20"/>
              </w:rPr>
              <w:t xml:space="preserve">совый год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center"/>
              <w:rPr>
                <w:sz w:val="20"/>
              </w:rPr>
            </w:pPr>
            <w:r w:rsidRPr="001D430C">
              <w:rPr>
                <w:sz w:val="20"/>
              </w:rPr>
              <w:t>2022 ф</w:t>
            </w:r>
            <w:r w:rsidRPr="001D430C">
              <w:rPr>
                <w:sz w:val="20"/>
              </w:rPr>
              <w:t>и</w:t>
            </w:r>
            <w:r w:rsidRPr="001D430C">
              <w:rPr>
                <w:sz w:val="20"/>
              </w:rPr>
              <w:t>на</w:t>
            </w:r>
            <w:r w:rsidRPr="001D430C">
              <w:rPr>
                <w:sz w:val="20"/>
              </w:rPr>
              <w:t>н</w:t>
            </w:r>
            <w:r w:rsidRPr="001D430C">
              <w:rPr>
                <w:sz w:val="20"/>
              </w:rPr>
              <w:t xml:space="preserve">совый год </w:t>
            </w:r>
          </w:p>
        </w:tc>
      </w:tr>
      <w:tr w:rsidR="001D430C" w:rsidRPr="001D430C" w:rsidTr="001D430C">
        <w:trPr>
          <w:trHeight w:val="419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rPr>
                <w:sz w:val="20"/>
              </w:rPr>
            </w:pPr>
            <w:r w:rsidRPr="001D430C">
              <w:rPr>
                <w:sz w:val="20"/>
              </w:rPr>
              <w:t>Общегосударстве</w:t>
            </w:r>
            <w:r w:rsidRPr="001D430C">
              <w:rPr>
                <w:sz w:val="20"/>
              </w:rPr>
              <w:t>н</w:t>
            </w:r>
            <w:r w:rsidRPr="001D430C">
              <w:rPr>
                <w:sz w:val="20"/>
              </w:rPr>
              <w:t>ные  вопросы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1 797,2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1 880,9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1 880,9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100,0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83,7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104,7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24,7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41,6</w:t>
            </w:r>
          </w:p>
        </w:tc>
      </w:tr>
      <w:tr w:rsidR="001D430C" w:rsidRPr="001D430C" w:rsidTr="001D430C">
        <w:trPr>
          <w:trHeight w:val="51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rPr>
                <w:sz w:val="20"/>
              </w:rPr>
            </w:pPr>
            <w:r w:rsidRPr="001D430C">
              <w:rPr>
                <w:sz w:val="20"/>
              </w:rPr>
              <w:t>Национальная  об</w:t>
            </w:r>
            <w:r w:rsidRPr="001D430C">
              <w:rPr>
                <w:sz w:val="20"/>
              </w:rPr>
              <w:t>о</w:t>
            </w:r>
            <w:r w:rsidRPr="001D430C">
              <w:rPr>
                <w:sz w:val="20"/>
              </w:rPr>
              <w:t xml:space="preserve">рона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90,6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99,0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100,0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109,3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1,2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2,2</w:t>
            </w:r>
          </w:p>
        </w:tc>
      </w:tr>
      <w:tr w:rsidR="001D430C" w:rsidRPr="001D430C" w:rsidTr="001D430C">
        <w:trPr>
          <w:trHeight w:val="103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rPr>
                <w:sz w:val="20"/>
              </w:rPr>
            </w:pPr>
            <w:r w:rsidRPr="001D430C">
              <w:rPr>
                <w:sz w:val="20"/>
              </w:rPr>
              <w:t>Национальная  бе</w:t>
            </w:r>
            <w:r w:rsidRPr="001D430C">
              <w:rPr>
                <w:sz w:val="20"/>
              </w:rPr>
              <w:t>з</w:t>
            </w:r>
            <w:r w:rsidRPr="001D430C">
              <w:rPr>
                <w:sz w:val="20"/>
              </w:rPr>
              <w:t>опасность  и  прав</w:t>
            </w:r>
            <w:r w:rsidRPr="001D430C">
              <w:rPr>
                <w:sz w:val="20"/>
              </w:rPr>
              <w:t>о</w:t>
            </w:r>
            <w:r w:rsidRPr="001D430C">
              <w:rPr>
                <w:sz w:val="20"/>
              </w:rPr>
              <w:t>охранительная  де</w:t>
            </w:r>
            <w:r w:rsidRPr="001D430C">
              <w:rPr>
                <w:sz w:val="20"/>
              </w:rPr>
              <w:t>я</w:t>
            </w:r>
            <w:r w:rsidRPr="001D430C">
              <w:rPr>
                <w:sz w:val="20"/>
              </w:rPr>
              <w:t>тельность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660,4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736,3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736,3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3C68BB" w:rsidP="001D430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 w:rsidR="001D430C" w:rsidRPr="001D430C">
              <w:rPr>
                <w:sz w:val="2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75,9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9,1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16,3</w:t>
            </w:r>
          </w:p>
        </w:tc>
      </w:tr>
      <w:tr w:rsidR="001D430C" w:rsidRPr="001D430C" w:rsidTr="001D430C">
        <w:trPr>
          <w:trHeight w:val="51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rPr>
                <w:sz w:val="20"/>
              </w:rPr>
            </w:pPr>
            <w:r w:rsidRPr="001D430C">
              <w:rPr>
                <w:sz w:val="20"/>
              </w:rPr>
              <w:t>Национальная экон</w:t>
            </w:r>
            <w:r w:rsidRPr="001D430C">
              <w:rPr>
                <w:sz w:val="20"/>
              </w:rPr>
              <w:t>о</w:t>
            </w:r>
            <w:r w:rsidRPr="001D430C">
              <w:rPr>
                <w:sz w:val="20"/>
              </w:rPr>
              <w:t>мика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1 045,5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930,3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417,3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44,9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-628,2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14,4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9,2</w:t>
            </w:r>
          </w:p>
        </w:tc>
      </w:tr>
      <w:tr w:rsidR="001D430C" w:rsidRPr="001D430C" w:rsidTr="001D430C">
        <w:trPr>
          <w:trHeight w:val="76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rPr>
                <w:sz w:val="20"/>
              </w:rPr>
            </w:pPr>
            <w:r w:rsidRPr="001D430C">
              <w:rPr>
                <w:sz w:val="20"/>
              </w:rPr>
              <w:t>Жилищно-коммунальное хозя</w:t>
            </w:r>
            <w:r w:rsidRPr="001D430C">
              <w:rPr>
                <w:sz w:val="20"/>
              </w:rPr>
              <w:t>й</w:t>
            </w:r>
            <w:r w:rsidRPr="001D430C">
              <w:rPr>
                <w:sz w:val="20"/>
              </w:rPr>
              <w:t>ство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2 787,1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330,8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330,8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100,0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-2 456,3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38,4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7,3</w:t>
            </w:r>
          </w:p>
        </w:tc>
      </w:tr>
      <w:tr w:rsidR="001D430C" w:rsidRPr="001D430C" w:rsidTr="001D430C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rPr>
                <w:sz w:val="20"/>
              </w:rPr>
            </w:pPr>
            <w:r w:rsidRPr="001D430C">
              <w:rPr>
                <w:sz w:val="20"/>
              </w:rPr>
              <w:t xml:space="preserve">Культура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739,4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894,2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894,2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100,0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154,8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120,9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10,2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19,8</w:t>
            </w:r>
          </w:p>
        </w:tc>
      </w:tr>
      <w:tr w:rsidR="001D430C" w:rsidRPr="001D430C" w:rsidTr="001D430C">
        <w:trPr>
          <w:trHeight w:val="36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rPr>
                <w:sz w:val="20"/>
              </w:rPr>
            </w:pPr>
            <w:r w:rsidRPr="001D430C">
              <w:rPr>
                <w:sz w:val="20"/>
              </w:rPr>
              <w:t>Социальная  политика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145,1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166,7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166,7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100,0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21,6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114,9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2,0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sz w:val="20"/>
              </w:rPr>
            </w:pPr>
            <w:r w:rsidRPr="001D430C">
              <w:rPr>
                <w:sz w:val="20"/>
              </w:rPr>
              <w:t>3,7</w:t>
            </w:r>
          </w:p>
        </w:tc>
      </w:tr>
      <w:tr w:rsidR="001D430C" w:rsidRPr="001D430C" w:rsidTr="001D430C">
        <w:trPr>
          <w:trHeight w:val="52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rPr>
                <w:b/>
                <w:bCs/>
                <w:sz w:val="20"/>
              </w:rPr>
            </w:pPr>
            <w:r w:rsidRPr="001D430C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b/>
                <w:bCs/>
                <w:sz w:val="20"/>
              </w:rPr>
            </w:pPr>
            <w:r w:rsidRPr="001D430C">
              <w:rPr>
                <w:b/>
                <w:bCs/>
                <w:sz w:val="20"/>
              </w:rPr>
              <w:t>7 265,3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b/>
                <w:bCs/>
                <w:sz w:val="20"/>
              </w:rPr>
            </w:pPr>
            <w:r w:rsidRPr="001D430C">
              <w:rPr>
                <w:b/>
                <w:bCs/>
                <w:sz w:val="20"/>
              </w:rPr>
              <w:t>5 038,2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b/>
                <w:bCs/>
                <w:sz w:val="20"/>
              </w:rPr>
            </w:pPr>
            <w:r w:rsidRPr="001D430C">
              <w:rPr>
                <w:b/>
                <w:bCs/>
                <w:sz w:val="20"/>
              </w:rPr>
              <w:t>4 525,2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b/>
                <w:bCs/>
                <w:sz w:val="20"/>
              </w:rPr>
            </w:pPr>
            <w:r w:rsidRPr="001D430C">
              <w:rPr>
                <w:b/>
                <w:bCs/>
                <w:sz w:val="20"/>
              </w:rPr>
              <w:t>89,8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b/>
                <w:bCs/>
                <w:sz w:val="20"/>
              </w:rPr>
            </w:pPr>
            <w:r w:rsidRPr="001D430C">
              <w:rPr>
                <w:b/>
                <w:bCs/>
                <w:sz w:val="20"/>
              </w:rPr>
              <w:t>-2 740,1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b/>
                <w:bCs/>
                <w:sz w:val="20"/>
              </w:rPr>
            </w:pPr>
            <w:r w:rsidRPr="001D430C">
              <w:rPr>
                <w:b/>
                <w:bCs/>
                <w:sz w:val="20"/>
              </w:rPr>
              <w:t>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b/>
                <w:bCs/>
                <w:sz w:val="20"/>
              </w:rPr>
            </w:pPr>
            <w:r w:rsidRPr="001D430C">
              <w:rPr>
                <w:b/>
                <w:bCs/>
                <w:sz w:val="20"/>
              </w:rPr>
              <w:t>100,0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30C" w:rsidRPr="001D430C" w:rsidRDefault="001D430C" w:rsidP="001D430C">
            <w:pPr>
              <w:jc w:val="right"/>
              <w:rPr>
                <w:b/>
                <w:bCs/>
                <w:sz w:val="20"/>
              </w:rPr>
            </w:pPr>
            <w:r w:rsidRPr="001D430C">
              <w:rPr>
                <w:b/>
                <w:bCs/>
                <w:sz w:val="20"/>
              </w:rPr>
              <w:t>100,0</w:t>
            </w:r>
          </w:p>
        </w:tc>
      </w:tr>
    </w:tbl>
    <w:p w:rsidR="00C16A48" w:rsidRDefault="00C16A48" w:rsidP="007E20E6">
      <w:pPr>
        <w:jc w:val="both"/>
        <w:rPr>
          <w:szCs w:val="28"/>
        </w:rPr>
      </w:pPr>
    </w:p>
    <w:p w:rsidR="00BD20D8" w:rsidRPr="006C70F2" w:rsidRDefault="00BD20D8" w:rsidP="00BD20D8">
      <w:p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    </w:t>
      </w:r>
      <w:r w:rsidR="00FA0C24" w:rsidRPr="00D40560">
        <w:rPr>
          <w:b/>
          <w:sz w:val="24"/>
          <w:szCs w:val="24"/>
        </w:rPr>
        <w:t>5</w:t>
      </w:r>
      <w:r w:rsidRPr="00D40560">
        <w:rPr>
          <w:b/>
          <w:bCs/>
          <w:sz w:val="24"/>
          <w:szCs w:val="24"/>
        </w:rPr>
        <w:t xml:space="preserve">.2.  По разделу 02 «Национальная  оборона »  </w:t>
      </w:r>
      <w:r w:rsidRPr="00D40560">
        <w:rPr>
          <w:sz w:val="24"/>
          <w:szCs w:val="24"/>
        </w:rPr>
        <w:t xml:space="preserve"> за счет  субвенций федерального  бю</w:t>
      </w:r>
      <w:r w:rsidRPr="00D40560">
        <w:rPr>
          <w:sz w:val="24"/>
          <w:szCs w:val="24"/>
        </w:rPr>
        <w:t>д</w:t>
      </w:r>
      <w:r w:rsidRPr="00D40560">
        <w:rPr>
          <w:sz w:val="24"/>
          <w:szCs w:val="24"/>
        </w:rPr>
        <w:t xml:space="preserve">жета   осуществлялся  первичный  воинский  учет на  территории,  где  отсутствуют  военные  комиссариаты.  </w:t>
      </w:r>
      <w:r w:rsidRPr="006C70F2">
        <w:rPr>
          <w:sz w:val="24"/>
          <w:szCs w:val="24"/>
        </w:rPr>
        <w:t>Ра</w:t>
      </w:r>
      <w:r w:rsidR="00613CDF" w:rsidRPr="006C70F2">
        <w:rPr>
          <w:sz w:val="24"/>
          <w:szCs w:val="24"/>
        </w:rPr>
        <w:t>с</w:t>
      </w:r>
      <w:r w:rsidR="009F386B">
        <w:rPr>
          <w:sz w:val="24"/>
          <w:szCs w:val="24"/>
        </w:rPr>
        <w:t>ходы в 2021 году составили 99,0</w:t>
      </w:r>
      <w:r w:rsidR="00613CDF" w:rsidRPr="006C70F2">
        <w:rPr>
          <w:sz w:val="24"/>
          <w:szCs w:val="24"/>
        </w:rPr>
        <w:t xml:space="preserve"> ты</w:t>
      </w:r>
      <w:r w:rsidR="009F386B">
        <w:rPr>
          <w:sz w:val="24"/>
          <w:szCs w:val="24"/>
        </w:rPr>
        <w:t>с. руб. (в 2021 году 90,6</w:t>
      </w:r>
      <w:r w:rsidRPr="006C70F2">
        <w:rPr>
          <w:sz w:val="24"/>
          <w:szCs w:val="24"/>
        </w:rPr>
        <w:t xml:space="preserve"> тыс. руб.)</w:t>
      </w:r>
      <w:r w:rsidRPr="006C70F2">
        <w:rPr>
          <w:bCs/>
          <w:sz w:val="24"/>
          <w:szCs w:val="24"/>
        </w:rPr>
        <w:t xml:space="preserve">. Плановые назначения выполнены на     </w:t>
      </w:r>
      <w:r w:rsidR="00613CDF" w:rsidRPr="006C70F2">
        <w:rPr>
          <w:bCs/>
          <w:sz w:val="24"/>
          <w:szCs w:val="24"/>
        </w:rPr>
        <w:t xml:space="preserve">    </w:t>
      </w:r>
      <w:r w:rsidRPr="006C70F2">
        <w:rPr>
          <w:bCs/>
          <w:sz w:val="24"/>
          <w:szCs w:val="24"/>
        </w:rPr>
        <w:t xml:space="preserve"> 100 %. Средства бюджета направлены </w:t>
      </w:r>
      <w:proofErr w:type="gramStart"/>
      <w:r w:rsidRPr="006C70F2">
        <w:rPr>
          <w:bCs/>
          <w:sz w:val="24"/>
          <w:szCs w:val="24"/>
        </w:rPr>
        <w:t>на</w:t>
      </w:r>
      <w:proofErr w:type="gramEnd"/>
      <w:r w:rsidRPr="006C70F2">
        <w:rPr>
          <w:sz w:val="24"/>
          <w:szCs w:val="24"/>
        </w:rPr>
        <w:t xml:space="preserve">: </w:t>
      </w:r>
    </w:p>
    <w:p w:rsidR="006C70F2" w:rsidRPr="006C70F2" w:rsidRDefault="006C70F2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6C70F2">
        <w:rPr>
          <w:sz w:val="24"/>
          <w:szCs w:val="24"/>
        </w:rPr>
        <w:t xml:space="preserve">оплату труда с начислениями- </w:t>
      </w:r>
      <w:r w:rsidR="00D05259">
        <w:rPr>
          <w:sz w:val="24"/>
          <w:szCs w:val="24"/>
        </w:rPr>
        <w:t>92,4 тыс. руб. (80,2</w:t>
      </w:r>
      <w:r w:rsidR="00B85792">
        <w:rPr>
          <w:sz w:val="24"/>
          <w:szCs w:val="24"/>
        </w:rPr>
        <w:t xml:space="preserve">  т</w:t>
      </w:r>
      <w:r w:rsidR="00D05259">
        <w:rPr>
          <w:sz w:val="24"/>
          <w:szCs w:val="24"/>
        </w:rPr>
        <w:t>ыс. руб. в 2021</w:t>
      </w:r>
      <w:r w:rsidRPr="006C70F2">
        <w:rPr>
          <w:sz w:val="24"/>
          <w:szCs w:val="24"/>
        </w:rPr>
        <w:t>г.);</w:t>
      </w:r>
    </w:p>
    <w:p w:rsidR="006C70F2" w:rsidRPr="006C70F2" w:rsidRDefault="00C06ED4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услуги прочие </w:t>
      </w:r>
      <w:r w:rsidR="002151BA">
        <w:rPr>
          <w:sz w:val="24"/>
          <w:szCs w:val="24"/>
        </w:rPr>
        <w:t xml:space="preserve">–1,7 </w:t>
      </w:r>
      <w:proofErr w:type="spellStart"/>
      <w:r w:rsidR="002151BA">
        <w:rPr>
          <w:sz w:val="24"/>
          <w:szCs w:val="24"/>
        </w:rPr>
        <w:t>тыс</w:t>
      </w:r>
      <w:proofErr w:type="gramStart"/>
      <w:r w:rsidR="002151BA">
        <w:rPr>
          <w:sz w:val="24"/>
          <w:szCs w:val="24"/>
        </w:rPr>
        <w:t>.р</w:t>
      </w:r>
      <w:proofErr w:type="gramEnd"/>
      <w:r w:rsidR="002151BA">
        <w:rPr>
          <w:sz w:val="24"/>
          <w:szCs w:val="24"/>
        </w:rPr>
        <w:t>уб</w:t>
      </w:r>
      <w:proofErr w:type="spellEnd"/>
      <w:r w:rsidR="002151BA">
        <w:rPr>
          <w:sz w:val="24"/>
          <w:szCs w:val="24"/>
        </w:rPr>
        <w:t>. (</w:t>
      </w:r>
      <w:r>
        <w:rPr>
          <w:sz w:val="24"/>
          <w:szCs w:val="24"/>
        </w:rPr>
        <w:t>0,5</w:t>
      </w:r>
      <w:r w:rsidR="006C70F2" w:rsidRPr="006C70F2">
        <w:rPr>
          <w:sz w:val="24"/>
          <w:szCs w:val="24"/>
        </w:rPr>
        <w:t xml:space="preserve"> </w:t>
      </w:r>
      <w:proofErr w:type="spellStart"/>
      <w:r w:rsidR="006C70F2" w:rsidRPr="006C70F2">
        <w:rPr>
          <w:sz w:val="24"/>
          <w:szCs w:val="24"/>
        </w:rPr>
        <w:t>тыс.руб.</w:t>
      </w:r>
      <w:r w:rsidR="002151BA">
        <w:rPr>
          <w:sz w:val="24"/>
          <w:szCs w:val="24"/>
        </w:rPr>
        <w:t>в</w:t>
      </w:r>
      <w:proofErr w:type="spellEnd"/>
      <w:r w:rsidR="002151BA">
        <w:rPr>
          <w:sz w:val="24"/>
          <w:szCs w:val="24"/>
        </w:rPr>
        <w:t xml:space="preserve"> 2021г.)</w:t>
      </w:r>
    </w:p>
    <w:p w:rsidR="006C70F2" w:rsidRDefault="006C70F2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6C70F2">
        <w:rPr>
          <w:sz w:val="24"/>
          <w:szCs w:val="24"/>
        </w:rPr>
        <w:t>увеличение стоимости материальных запасов-</w:t>
      </w:r>
      <w:r w:rsidR="0033071E">
        <w:rPr>
          <w:sz w:val="24"/>
          <w:szCs w:val="24"/>
        </w:rPr>
        <w:t xml:space="preserve"> 4,9</w:t>
      </w:r>
      <w:r w:rsidRPr="006C70F2">
        <w:rPr>
          <w:sz w:val="24"/>
          <w:szCs w:val="24"/>
        </w:rPr>
        <w:t xml:space="preserve"> тыс. руб. (</w:t>
      </w:r>
      <w:r w:rsidR="0033071E">
        <w:rPr>
          <w:sz w:val="24"/>
          <w:szCs w:val="24"/>
        </w:rPr>
        <w:t>9,9 тыс. руб. в 2021</w:t>
      </w:r>
      <w:r w:rsidRPr="006C70F2">
        <w:rPr>
          <w:sz w:val="24"/>
          <w:szCs w:val="24"/>
        </w:rPr>
        <w:t>г.).</w:t>
      </w:r>
    </w:p>
    <w:p w:rsidR="003E2999" w:rsidRPr="009525E6" w:rsidRDefault="00BD61AD" w:rsidP="009525E6">
      <w:pPr>
        <w:tabs>
          <w:tab w:val="left" w:pos="0"/>
        </w:tabs>
        <w:ind w:left="142" w:right="-29"/>
        <w:jc w:val="both"/>
        <w:rPr>
          <w:bCs/>
          <w:sz w:val="24"/>
          <w:szCs w:val="24"/>
        </w:rPr>
      </w:pPr>
      <w:r w:rsidRPr="00FA55A0">
        <w:rPr>
          <w:sz w:val="24"/>
          <w:szCs w:val="24"/>
        </w:rPr>
        <w:t xml:space="preserve">       </w:t>
      </w:r>
      <w:r w:rsidRPr="00FA55A0">
        <w:rPr>
          <w:b/>
          <w:bCs/>
          <w:sz w:val="24"/>
          <w:szCs w:val="24"/>
        </w:rPr>
        <w:t>5.3.  По разделу 03 «Национальная  безопасность  и  правоохранительная  деятел</w:t>
      </w:r>
      <w:r w:rsidRPr="00FA55A0">
        <w:rPr>
          <w:b/>
          <w:bCs/>
          <w:sz w:val="24"/>
          <w:szCs w:val="24"/>
        </w:rPr>
        <w:t>ь</w:t>
      </w:r>
      <w:r w:rsidRPr="00FA55A0">
        <w:rPr>
          <w:b/>
          <w:bCs/>
          <w:sz w:val="24"/>
          <w:szCs w:val="24"/>
        </w:rPr>
        <w:t xml:space="preserve">ность»  </w:t>
      </w:r>
      <w:r w:rsidR="005427DE">
        <w:rPr>
          <w:bCs/>
          <w:sz w:val="24"/>
          <w:szCs w:val="24"/>
        </w:rPr>
        <w:t>кассовые  расходы  составили  736,3</w:t>
      </w:r>
      <w:r w:rsidR="004B36DF">
        <w:rPr>
          <w:bCs/>
          <w:sz w:val="24"/>
          <w:szCs w:val="24"/>
        </w:rPr>
        <w:t xml:space="preserve"> </w:t>
      </w:r>
      <w:proofErr w:type="spellStart"/>
      <w:r w:rsidR="004B36DF">
        <w:rPr>
          <w:bCs/>
          <w:sz w:val="24"/>
          <w:szCs w:val="24"/>
        </w:rPr>
        <w:t>тыс</w:t>
      </w:r>
      <w:proofErr w:type="gramStart"/>
      <w:r w:rsidR="004B36DF">
        <w:rPr>
          <w:bCs/>
          <w:sz w:val="24"/>
          <w:szCs w:val="24"/>
        </w:rPr>
        <w:t>.р</w:t>
      </w:r>
      <w:proofErr w:type="gramEnd"/>
      <w:r w:rsidR="004B36DF">
        <w:rPr>
          <w:bCs/>
          <w:sz w:val="24"/>
          <w:szCs w:val="24"/>
        </w:rPr>
        <w:t>уб</w:t>
      </w:r>
      <w:proofErr w:type="spellEnd"/>
      <w:r w:rsidR="004B36DF">
        <w:rPr>
          <w:bCs/>
          <w:sz w:val="24"/>
          <w:szCs w:val="24"/>
        </w:rPr>
        <w:t>. (в 2021 году- 660,4</w:t>
      </w:r>
      <w:r w:rsidRPr="00FA55A0">
        <w:rPr>
          <w:bCs/>
          <w:sz w:val="24"/>
          <w:szCs w:val="24"/>
        </w:rPr>
        <w:t xml:space="preserve"> тыс. руб.).  План</w:t>
      </w:r>
      <w:r w:rsidRPr="00FA55A0">
        <w:rPr>
          <w:bCs/>
          <w:sz w:val="24"/>
          <w:szCs w:val="24"/>
        </w:rPr>
        <w:t>о</w:t>
      </w:r>
      <w:r w:rsidRPr="00FA55A0">
        <w:rPr>
          <w:bCs/>
          <w:sz w:val="24"/>
          <w:szCs w:val="24"/>
        </w:rPr>
        <w:t xml:space="preserve">вые назначения выполнены на 100 %.  </w:t>
      </w:r>
      <w:r w:rsidRPr="00FA55A0">
        <w:rPr>
          <w:sz w:val="24"/>
          <w:szCs w:val="24"/>
        </w:rPr>
        <w:t>Расходы местного бюджета направлены на меропри</w:t>
      </w:r>
      <w:r w:rsidRPr="00FA55A0">
        <w:rPr>
          <w:sz w:val="24"/>
          <w:szCs w:val="24"/>
        </w:rPr>
        <w:t>я</w:t>
      </w:r>
      <w:r w:rsidRPr="00FA55A0">
        <w:rPr>
          <w:sz w:val="24"/>
          <w:szCs w:val="24"/>
        </w:rPr>
        <w:t>тия в сфере защиты населения от чрезвычайных ситуаций и пожаров.</w:t>
      </w:r>
      <w:r w:rsidRPr="00FA55A0">
        <w:rPr>
          <w:bCs/>
          <w:sz w:val="24"/>
          <w:szCs w:val="24"/>
        </w:rPr>
        <w:t xml:space="preserve">       </w:t>
      </w:r>
    </w:p>
    <w:p w:rsidR="003E2999" w:rsidRPr="006C70F2" w:rsidRDefault="003E2999" w:rsidP="00BD61AD">
      <w:pPr>
        <w:tabs>
          <w:tab w:val="left" w:pos="0"/>
        </w:tabs>
        <w:jc w:val="both"/>
        <w:rPr>
          <w:sz w:val="24"/>
          <w:szCs w:val="24"/>
        </w:rPr>
      </w:pPr>
    </w:p>
    <w:p w:rsidR="00970D93" w:rsidRPr="00F14489" w:rsidRDefault="00BD20D8" w:rsidP="00F14489">
      <w:pPr>
        <w:contextualSpacing/>
        <w:jc w:val="both"/>
        <w:rPr>
          <w:b/>
          <w:sz w:val="24"/>
          <w:szCs w:val="24"/>
        </w:rPr>
      </w:pPr>
      <w:r w:rsidRPr="00D40560">
        <w:rPr>
          <w:b/>
          <w:sz w:val="24"/>
          <w:szCs w:val="24"/>
        </w:rPr>
        <w:t xml:space="preserve">        </w:t>
      </w:r>
      <w:r w:rsidR="00FA0C24" w:rsidRPr="00F11DAC">
        <w:rPr>
          <w:b/>
          <w:sz w:val="24"/>
          <w:szCs w:val="24"/>
        </w:rPr>
        <w:t>5</w:t>
      </w:r>
      <w:r w:rsidR="009525E6">
        <w:rPr>
          <w:b/>
          <w:sz w:val="24"/>
          <w:szCs w:val="24"/>
        </w:rPr>
        <w:t>.4</w:t>
      </w:r>
      <w:r w:rsidRPr="00F11DAC">
        <w:rPr>
          <w:b/>
          <w:sz w:val="24"/>
          <w:szCs w:val="24"/>
        </w:rPr>
        <w:t xml:space="preserve">. </w:t>
      </w:r>
      <w:r w:rsidR="00AB3796" w:rsidRPr="00F11DAC">
        <w:rPr>
          <w:b/>
          <w:sz w:val="24"/>
          <w:szCs w:val="24"/>
        </w:rPr>
        <w:t xml:space="preserve">По разделу 04 «Национальная экономика»  </w:t>
      </w:r>
      <w:r w:rsidR="00FA7EA8">
        <w:rPr>
          <w:sz w:val="24"/>
          <w:szCs w:val="24"/>
        </w:rPr>
        <w:t>в 2022</w:t>
      </w:r>
      <w:r w:rsidR="00AB3796" w:rsidRPr="00F11DAC">
        <w:rPr>
          <w:sz w:val="24"/>
          <w:szCs w:val="24"/>
        </w:rPr>
        <w:t>г расходы состави</w:t>
      </w:r>
      <w:r w:rsidR="00FA7EA8">
        <w:rPr>
          <w:sz w:val="24"/>
          <w:szCs w:val="24"/>
        </w:rPr>
        <w:t xml:space="preserve">ли 417,3 </w:t>
      </w:r>
      <w:proofErr w:type="spellStart"/>
      <w:r w:rsidR="00FA7EA8">
        <w:rPr>
          <w:sz w:val="24"/>
          <w:szCs w:val="24"/>
        </w:rPr>
        <w:t>тыс</w:t>
      </w:r>
      <w:proofErr w:type="gramStart"/>
      <w:r w:rsidR="00FA7EA8">
        <w:rPr>
          <w:sz w:val="24"/>
          <w:szCs w:val="24"/>
        </w:rPr>
        <w:t>.р</w:t>
      </w:r>
      <w:proofErr w:type="gramEnd"/>
      <w:r w:rsidR="00FA7EA8">
        <w:rPr>
          <w:sz w:val="24"/>
          <w:szCs w:val="24"/>
        </w:rPr>
        <w:t>уб</w:t>
      </w:r>
      <w:proofErr w:type="spellEnd"/>
      <w:r w:rsidR="00FA7EA8">
        <w:rPr>
          <w:sz w:val="24"/>
          <w:szCs w:val="24"/>
        </w:rPr>
        <w:t>.(в 2021г. 1045,5</w:t>
      </w:r>
      <w:r w:rsidR="00AB3796" w:rsidRPr="00F11DAC">
        <w:rPr>
          <w:sz w:val="24"/>
          <w:szCs w:val="24"/>
        </w:rPr>
        <w:t xml:space="preserve"> </w:t>
      </w:r>
      <w:proofErr w:type="spellStart"/>
      <w:r w:rsidR="00AB3796" w:rsidRPr="00F11DAC">
        <w:rPr>
          <w:sz w:val="24"/>
          <w:szCs w:val="24"/>
        </w:rPr>
        <w:t>тыс.руб</w:t>
      </w:r>
      <w:proofErr w:type="spellEnd"/>
      <w:r w:rsidR="00AB3796" w:rsidRPr="00F11DAC">
        <w:rPr>
          <w:sz w:val="24"/>
          <w:szCs w:val="24"/>
        </w:rPr>
        <w:t>.), исполнение уточненных плановых назначе</w:t>
      </w:r>
      <w:r w:rsidR="00FA7EA8">
        <w:rPr>
          <w:sz w:val="24"/>
          <w:szCs w:val="24"/>
        </w:rPr>
        <w:t>ний составило 44,9</w:t>
      </w:r>
      <w:r w:rsidR="00AB3796" w:rsidRPr="00F11DAC">
        <w:rPr>
          <w:sz w:val="24"/>
          <w:szCs w:val="24"/>
        </w:rPr>
        <w:t xml:space="preserve">%. </w:t>
      </w:r>
    </w:p>
    <w:p w:rsidR="00AB3796" w:rsidRPr="00D40560" w:rsidRDefault="00AB3796" w:rsidP="00196125">
      <w:pPr>
        <w:ind w:firstLine="709"/>
        <w:contextualSpacing/>
        <w:jc w:val="both"/>
        <w:rPr>
          <w:bCs/>
          <w:sz w:val="24"/>
          <w:szCs w:val="24"/>
        </w:rPr>
      </w:pPr>
      <w:r w:rsidRPr="00F11DAC">
        <w:rPr>
          <w:b/>
          <w:bCs/>
          <w:sz w:val="24"/>
          <w:szCs w:val="24"/>
        </w:rPr>
        <w:t>По подразделу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0409 «дорожное хозяйство»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(дорожные фонды)</w:t>
      </w:r>
      <w:r w:rsidRPr="00F11DAC">
        <w:rPr>
          <w:bCs/>
          <w:sz w:val="24"/>
          <w:szCs w:val="24"/>
        </w:rPr>
        <w:t xml:space="preserve"> расходы составили </w:t>
      </w:r>
      <w:r w:rsidR="00F14489">
        <w:rPr>
          <w:bCs/>
          <w:sz w:val="24"/>
          <w:szCs w:val="24"/>
        </w:rPr>
        <w:t xml:space="preserve"> 392,5 </w:t>
      </w:r>
      <w:proofErr w:type="spellStart"/>
      <w:r w:rsidR="00F14489">
        <w:rPr>
          <w:bCs/>
          <w:sz w:val="24"/>
          <w:szCs w:val="24"/>
        </w:rPr>
        <w:t>тыс</w:t>
      </w:r>
      <w:proofErr w:type="gramStart"/>
      <w:r w:rsidR="00F14489">
        <w:rPr>
          <w:bCs/>
          <w:sz w:val="24"/>
          <w:szCs w:val="24"/>
        </w:rPr>
        <w:t>.р</w:t>
      </w:r>
      <w:proofErr w:type="gramEnd"/>
      <w:r w:rsidR="00F14489">
        <w:rPr>
          <w:bCs/>
          <w:sz w:val="24"/>
          <w:szCs w:val="24"/>
        </w:rPr>
        <w:t>уб</w:t>
      </w:r>
      <w:proofErr w:type="spellEnd"/>
      <w:r w:rsidR="00F14489">
        <w:rPr>
          <w:bCs/>
          <w:sz w:val="24"/>
          <w:szCs w:val="24"/>
        </w:rPr>
        <w:t>.(в 2021</w:t>
      </w:r>
      <w:r w:rsidR="00196125" w:rsidRPr="00F11DAC">
        <w:rPr>
          <w:bCs/>
          <w:sz w:val="24"/>
          <w:szCs w:val="24"/>
        </w:rPr>
        <w:t xml:space="preserve">г. </w:t>
      </w:r>
      <w:r w:rsidR="00F14489">
        <w:rPr>
          <w:bCs/>
          <w:sz w:val="24"/>
          <w:szCs w:val="24"/>
        </w:rPr>
        <w:t>932,2</w:t>
      </w:r>
      <w:r w:rsidRPr="00F11DAC">
        <w:rPr>
          <w:bCs/>
          <w:sz w:val="24"/>
          <w:szCs w:val="24"/>
        </w:rPr>
        <w:t xml:space="preserve"> </w:t>
      </w:r>
      <w:proofErr w:type="spellStart"/>
      <w:r w:rsidRPr="00F11DAC">
        <w:rPr>
          <w:bCs/>
          <w:sz w:val="24"/>
          <w:szCs w:val="24"/>
        </w:rPr>
        <w:t>тыс.руб</w:t>
      </w:r>
      <w:proofErr w:type="spellEnd"/>
      <w:r w:rsidRPr="00F11DAC">
        <w:rPr>
          <w:bCs/>
          <w:sz w:val="24"/>
          <w:szCs w:val="24"/>
        </w:rPr>
        <w:t>.</w:t>
      </w:r>
      <w:r w:rsidR="00F14489">
        <w:rPr>
          <w:bCs/>
          <w:sz w:val="24"/>
          <w:szCs w:val="24"/>
        </w:rPr>
        <w:t>), исполнение плана 43,3</w:t>
      </w:r>
      <w:r w:rsidRPr="00F11DAC">
        <w:rPr>
          <w:bCs/>
          <w:sz w:val="24"/>
          <w:szCs w:val="24"/>
        </w:rPr>
        <w:t xml:space="preserve"> %, средства из местного бю</w:t>
      </w:r>
      <w:r w:rsidRPr="00F11DAC">
        <w:rPr>
          <w:bCs/>
          <w:sz w:val="24"/>
          <w:szCs w:val="24"/>
        </w:rPr>
        <w:t>д</w:t>
      </w:r>
      <w:r w:rsidRPr="00F11DAC">
        <w:rPr>
          <w:bCs/>
          <w:sz w:val="24"/>
          <w:szCs w:val="24"/>
        </w:rPr>
        <w:t>жета.</w:t>
      </w:r>
      <w:r w:rsidRPr="00D40560">
        <w:rPr>
          <w:bCs/>
          <w:sz w:val="24"/>
          <w:szCs w:val="24"/>
        </w:rPr>
        <w:t xml:space="preserve">  </w:t>
      </w:r>
    </w:p>
    <w:p w:rsidR="006969AD" w:rsidRDefault="00AB3796" w:rsidP="00AB3796">
      <w:pPr>
        <w:jc w:val="both"/>
        <w:rPr>
          <w:bCs/>
          <w:sz w:val="24"/>
          <w:szCs w:val="24"/>
        </w:rPr>
      </w:pPr>
      <w:r w:rsidRPr="00D40560">
        <w:rPr>
          <w:bCs/>
          <w:sz w:val="24"/>
          <w:szCs w:val="24"/>
        </w:rPr>
        <w:t xml:space="preserve">        Расходы направлены на </w:t>
      </w:r>
      <w:r w:rsidRPr="00D40560">
        <w:rPr>
          <w:sz w:val="24"/>
          <w:szCs w:val="24"/>
        </w:rPr>
        <w:t xml:space="preserve"> </w:t>
      </w:r>
      <w:r w:rsidRPr="00D40560">
        <w:rPr>
          <w:bCs/>
          <w:sz w:val="24"/>
          <w:szCs w:val="24"/>
        </w:rPr>
        <w:t xml:space="preserve"> мероприятия по развитию улично-дорожных се</w:t>
      </w:r>
      <w:r w:rsidR="00597E2B">
        <w:rPr>
          <w:bCs/>
          <w:sz w:val="24"/>
          <w:szCs w:val="24"/>
        </w:rPr>
        <w:t>тей – 392,5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</w:t>
      </w:r>
      <w:proofErr w:type="gramStart"/>
      <w:r w:rsidRPr="00D40560">
        <w:rPr>
          <w:bCs/>
          <w:sz w:val="24"/>
          <w:szCs w:val="24"/>
        </w:rPr>
        <w:t>.р</w:t>
      </w:r>
      <w:proofErr w:type="gramEnd"/>
      <w:r w:rsidRPr="00D40560">
        <w:rPr>
          <w:bCs/>
          <w:sz w:val="24"/>
          <w:szCs w:val="24"/>
        </w:rPr>
        <w:t>уб</w:t>
      </w:r>
      <w:proofErr w:type="spellEnd"/>
      <w:r w:rsidR="008D435E" w:rsidRPr="00D40560">
        <w:rPr>
          <w:bCs/>
          <w:sz w:val="24"/>
          <w:szCs w:val="24"/>
        </w:rPr>
        <w:t>. (</w:t>
      </w:r>
      <w:r w:rsidR="006969AD">
        <w:rPr>
          <w:bCs/>
          <w:sz w:val="24"/>
          <w:szCs w:val="24"/>
        </w:rPr>
        <w:t xml:space="preserve">96,2 </w:t>
      </w:r>
      <w:proofErr w:type="spellStart"/>
      <w:r w:rsidR="006969AD">
        <w:rPr>
          <w:bCs/>
          <w:sz w:val="24"/>
          <w:szCs w:val="24"/>
        </w:rPr>
        <w:t>тыс.руб</w:t>
      </w:r>
      <w:proofErr w:type="spellEnd"/>
      <w:r w:rsidR="006969AD">
        <w:rPr>
          <w:bCs/>
          <w:sz w:val="24"/>
          <w:szCs w:val="24"/>
        </w:rPr>
        <w:t xml:space="preserve">. транспортные услуги (доставка щебня и услуги автогрейдера), 274,7 </w:t>
      </w:r>
      <w:proofErr w:type="spellStart"/>
      <w:r w:rsidR="006969AD">
        <w:rPr>
          <w:bCs/>
          <w:sz w:val="24"/>
          <w:szCs w:val="24"/>
        </w:rPr>
        <w:t>тыс.руб</w:t>
      </w:r>
      <w:proofErr w:type="spellEnd"/>
      <w:r w:rsidR="006969AD">
        <w:rPr>
          <w:bCs/>
          <w:sz w:val="24"/>
          <w:szCs w:val="24"/>
        </w:rPr>
        <w:t xml:space="preserve">. расходы по содержанию имущества (очистка снега, </w:t>
      </w:r>
      <w:proofErr w:type="spellStart"/>
      <w:r w:rsidR="006969AD">
        <w:rPr>
          <w:bCs/>
          <w:sz w:val="24"/>
          <w:szCs w:val="24"/>
        </w:rPr>
        <w:t>обкос</w:t>
      </w:r>
      <w:proofErr w:type="spellEnd"/>
      <w:r w:rsidR="006969AD">
        <w:rPr>
          <w:bCs/>
          <w:sz w:val="24"/>
          <w:szCs w:val="24"/>
        </w:rPr>
        <w:t xml:space="preserve"> обочин дорог, </w:t>
      </w:r>
      <w:proofErr w:type="spellStart"/>
      <w:r w:rsidR="006969AD">
        <w:rPr>
          <w:bCs/>
          <w:sz w:val="24"/>
          <w:szCs w:val="24"/>
        </w:rPr>
        <w:t>грейдиров</w:t>
      </w:r>
      <w:r w:rsidR="006969AD">
        <w:rPr>
          <w:bCs/>
          <w:sz w:val="24"/>
          <w:szCs w:val="24"/>
        </w:rPr>
        <w:t>а</w:t>
      </w:r>
      <w:r w:rsidR="006969AD">
        <w:rPr>
          <w:bCs/>
          <w:sz w:val="24"/>
          <w:szCs w:val="24"/>
        </w:rPr>
        <w:t>ние</w:t>
      </w:r>
      <w:proofErr w:type="spellEnd"/>
      <w:r w:rsidR="006969AD">
        <w:rPr>
          <w:bCs/>
          <w:sz w:val="24"/>
          <w:szCs w:val="24"/>
        </w:rPr>
        <w:t xml:space="preserve"> дорог), 1,4 </w:t>
      </w:r>
      <w:proofErr w:type="spellStart"/>
      <w:r w:rsidR="006969AD">
        <w:rPr>
          <w:bCs/>
          <w:sz w:val="24"/>
          <w:szCs w:val="24"/>
        </w:rPr>
        <w:t>тыс.руб</w:t>
      </w:r>
      <w:proofErr w:type="spellEnd"/>
      <w:r w:rsidR="006969AD">
        <w:rPr>
          <w:bCs/>
          <w:sz w:val="24"/>
          <w:szCs w:val="24"/>
        </w:rPr>
        <w:t xml:space="preserve">. услуги прочие (разработка ПСД по ремонту дорог), 9,2 </w:t>
      </w:r>
      <w:proofErr w:type="spellStart"/>
      <w:r w:rsidR="006969AD">
        <w:rPr>
          <w:bCs/>
          <w:sz w:val="24"/>
          <w:szCs w:val="24"/>
        </w:rPr>
        <w:t>тыс.руб</w:t>
      </w:r>
      <w:proofErr w:type="spellEnd"/>
      <w:r w:rsidR="006969AD">
        <w:rPr>
          <w:bCs/>
          <w:sz w:val="24"/>
          <w:szCs w:val="24"/>
        </w:rPr>
        <w:t>. усл</w:t>
      </w:r>
      <w:r w:rsidR="006969AD">
        <w:rPr>
          <w:bCs/>
          <w:sz w:val="24"/>
          <w:szCs w:val="24"/>
        </w:rPr>
        <w:t>у</w:t>
      </w:r>
      <w:r w:rsidR="006969AD">
        <w:rPr>
          <w:bCs/>
          <w:sz w:val="24"/>
          <w:szCs w:val="24"/>
        </w:rPr>
        <w:t xml:space="preserve">ги прочие (разработка ПСД по ремонту дорог), 10,9 </w:t>
      </w:r>
      <w:proofErr w:type="spellStart"/>
      <w:r w:rsidR="006969AD">
        <w:rPr>
          <w:bCs/>
          <w:sz w:val="24"/>
          <w:szCs w:val="24"/>
        </w:rPr>
        <w:t>тыс.руб</w:t>
      </w:r>
      <w:proofErr w:type="spellEnd"/>
      <w:r w:rsidR="006969AD">
        <w:rPr>
          <w:bCs/>
          <w:sz w:val="24"/>
          <w:szCs w:val="24"/>
        </w:rPr>
        <w:t>. ГСМ).</w:t>
      </w:r>
    </w:p>
    <w:p w:rsidR="00AB3796" w:rsidRPr="00033645" w:rsidRDefault="00AB3796" w:rsidP="00AB3796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bCs/>
          <w:sz w:val="24"/>
          <w:szCs w:val="24"/>
        </w:rPr>
        <w:lastRenderedPageBreak/>
        <w:t xml:space="preserve">По подразделу 0412 «другие вопросы в области национальной экономики» </w:t>
      </w:r>
      <w:r w:rsidRPr="00033645">
        <w:rPr>
          <w:bCs/>
          <w:sz w:val="24"/>
          <w:szCs w:val="24"/>
        </w:rPr>
        <w:t xml:space="preserve">расходы составили </w:t>
      </w:r>
      <w:r w:rsidR="00BB7F08">
        <w:rPr>
          <w:bCs/>
          <w:sz w:val="24"/>
          <w:szCs w:val="24"/>
        </w:rPr>
        <w:t xml:space="preserve"> 24,8</w:t>
      </w:r>
      <w:r w:rsidRPr="00033645">
        <w:rPr>
          <w:bCs/>
          <w:sz w:val="24"/>
          <w:szCs w:val="24"/>
        </w:rPr>
        <w:t xml:space="preserve"> </w:t>
      </w:r>
      <w:proofErr w:type="spellStart"/>
      <w:r w:rsidRPr="00033645">
        <w:rPr>
          <w:bCs/>
          <w:sz w:val="24"/>
          <w:szCs w:val="24"/>
        </w:rPr>
        <w:t>тыс</w:t>
      </w:r>
      <w:proofErr w:type="gramStart"/>
      <w:r w:rsidRPr="00033645">
        <w:rPr>
          <w:bCs/>
          <w:sz w:val="24"/>
          <w:szCs w:val="24"/>
        </w:rPr>
        <w:t>.р</w:t>
      </w:r>
      <w:proofErr w:type="gramEnd"/>
      <w:r w:rsidRPr="00033645">
        <w:rPr>
          <w:bCs/>
          <w:sz w:val="24"/>
          <w:szCs w:val="24"/>
        </w:rPr>
        <w:t>уб</w:t>
      </w:r>
      <w:proofErr w:type="spellEnd"/>
      <w:r w:rsidRPr="00033645">
        <w:rPr>
          <w:bCs/>
          <w:sz w:val="24"/>
          <w:szCs w:val="24"/>
        </w:rPr>
        <w:t>. (</w:t>
      </w:r>
      <w:r w:rsidR="00BB7F08">
        <w:rPr>
          <w:bCs/>
          <w:sz w:val="24"/>
          <w:szCs w:val="24"/>
        </w:rPr>
        <w:t>99,7</w:t>
      </w:r>
      <w:r w:rsidRPr="00033645">
        <w:rPr>
          <w:bCs/>
          <w:sz w:val="24"/>
          <w:szCs w:val="24"/>
        </w:rPr>
        <w:t xml:space="preserve"> </w:t>
      </w:r>
      <w:proofErr w:type="spellStart"/>
      <w:r w:rsidRPr="00033645">
        <w:rPr>
          <w:bCs/>
          <w:sz w:val="24"/>
          <w:szCs w:val="24"/>
        </w:rPr>
        <w:t>тыс.руб</w:t>
      </w:r>
      <w:proofErr w:type="spellEnd"/>
      <w:r w:rsidRPr="00033645">
        <w:rPr>
          <w:bCs/>
          <w:sz w:val="24"/>
          <w:szCs w:val="24"/>
        </w:rPr>
        <w:t>.</w:t>
      </w:r>
      <w:r w:rsidR="00BB7F08">
        <w:rPr>
          <w:bCs/>
          <w:sz w:val="24"/>
          <w:szCs w:val="24"/>
        </w:rPr>
        <w:t xml:space="preserve"> в 2021</w:t>
      </w:r>
      <w:r w:rsidRPr="00033645">
        <w:rPr>
          <w:bCs/>
          <w:sz w:val="24"/>
          <w:szCs w:val="24"/>
        </w:rPr>
        <w:t xml:space="preserve">г.), которые направлены на </w:t>
      </w:r>
      <w:r w:rsidR="00AC6640" w:rsidRPr="00033645">
        <w:rPr>
          <w:bCs/>
          <w:sz w:val="24"/>
          <w:szCs w:val="24"/>
        </w:rPr>
        <w:t xml:space="preserve">развитие </w:t>
      </w:r>
      <w:r w:rsidR="00AC6640" w:rsidRPr="00033645">
        <w:rPr>
          <w:sz w:val="24"/>
          <w:szCs w:val="24"/>
        </w:rPr>
        <w:t>градостро</w:t>
      </w:r>
      <w:r w:rsidR="00AC6640" w:rsidRPr="00033645">
        <w:rPr>
          <w:sz w:val="24"/>
          <w:szCs w:val="24"/>
        </w:rPr>
        <w:t>и</w:t>
      </w:r>
      <w:r w:rsidR="00AC6640" w:rsidRPr="00033645">
        <w:rPr>
          <w:sz w:val="24"/>
          <w:szCs w:val="24"/>
        </w:rPr>
        <w:t>тельной деятельности</w:t>
      </w:r>
      <w:r w:rsidR="00FE5855">
        <w:rPr>
          <w:sz w:val="24"/>
          <w:szCs w:val="24"/>
        </w:rPr>
        <w:t xml:space="preserve"> (</w:t>
      </w:r>
      <w:r w:rsidR="00BB7F08">
        <w:rPr>
          <w:sz w:val="24"/>
          <w:szCs w:val="24"/>
        </w:rPr>
        <w:t>кадастровые работы, геодезическая съемка)</w:t>
      </w:r>
      <w:r w:rsidR="00FE5855">
        <w:rPr>
          <w:sz w:val="24"/>
          <w:szCs w:val="24"/>
        </w:rPr>
        <w:t>.</w:t>
      </w:r>
    </w:p>
    <w:p w:rsidR="00AB3796" w:rsidRPr="00033645" w:rsidRDefault="00AB3796" w:rsidP="00AB3796">
      <w:pPr>
        <w:ind w:firstLine="709"/>
        <w:contextualSpacing/>
        <w:jc w:val="both"/>
        <w:rPr>
          <w:sz w:val="24"/>
          <w:szCs w:val="24"/>
        </w:rPr>
      </w:pPr>
    </w:p>
    <w:p w:rsidR="00AB3796" w:rsidRDefault="001E5441" w:rsidP="001E544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FA0C24" w:rsidRPr="00033645">
        <w:rPr>
          <w:b/>
          <w:bCs/>
          <w:sz w:val="24"/>
          <w:szCs w:val="24"/>
        </w:rPr>
        <w:t>5</w:t>
      </w:r>
      <w:r w:rsidR="00AB3796" w:rsidRPr="00033645">
        <w:rPr>
          <w:b/>
          <w:bCs/>
          <w:sz w:val="24"/>
          <w:szCs w:val="24"/>
        </w:rPr>
        <w:t xml:space="preserve">.5. Расходы  на  Жилищно-коммунальное хозяйство  (раздел 05) </w:t>
      </w:r>
      <w:r w:rsidR="00AD7A84">
        <w:rPr>
          <w:bCs/>
          <w:sz w:val="24"/>
          <w:szCs w:val="24"/>
        </w:rPr>
        <w:t>в 2022</w:t>
      </w:r>
      <w:r w:rsidR="00AB3796" w:rsidRPr="00033645">
        <w:rPr>
          <w:bCs/>
          <w:sz w:val="24"/>
          <w:szCs w:val="24"/>
        </w:rPr>
        <w:t xml:space="preserve">г. составили </w:t>
      </w:r>
      <w:r w:rsidR="00AD7A84">
        <w:rPr>
          <w:bCs/>
          <w:sz w:val="24"/>
          <w:szCs w:val="24"/>
        </w:rPr>
        <w:t>330,8</w:t>
      </w:r>
      <w:r w:rsidR="00AB3796" w:rsidRPr="00033645">
        <w:rPr>
          <w:bCs/>
          <w:sz w:val="24"/>
          <w:szCs w:val="24"/>
        </w:rPr>
        <w:t xml:space="preserve"> </w:t>
      </w:r>
      <w:proofErr w:type="spellStart"/>
      <w:r w:rsidR="00AB3796" w:rsidRPr="00033645">
        <w:rPr>
          <w:bCs/>
          <w:sz w:val="24"/>
          <w:szCs w:val="24"/>
        </w:rPr>
        <w:t>тыс</w:t>
      </w:r>
      <w:proofErr w:type="gramStart"/>
      <w:r w:rsidR="00AB3796" w:rsidRPr="00033645">
        <w:rPr>
          <w:bCs/>
          <w:sz w:val="24"/>
          <w:szCs w:val="24"/>
        </w:rPr>
        <w:t>.р</w:t>
      </w:r>
      <w:proofErr w:type="gramEnd"/>
      <w:r w:rsidR="00AB3796" w:rsidRPr="00033645">
        <w:rPr>
          <w:bCs/>
          <w:sz w:val="24"/>
          <w:szCs w:val="24"/>
        </w:rPr>
        <w:t>уб</w:t>
      </w:r>
      <w:proofErr w:type="spellEnd"/>
      <w:r w:rsidR="00AB3796" w:rsidRPr="00033645">
        <w:rPr>
          <w:bCs/>
          <w:sz w:val="24"/>
          <w:szCs w:val="24"/>
        </w:rPr>
        <w:t>. (</w:t>
      </w:r>
      <w:r w:rsidR="00AD7A84">
        <w:rPr>
          <w:bCs/>
          <w:sz w:val="24"/>
          <w:szCs w:val="24"/>
        </w:rPr>
        <w:t xml:space="preserve">2787,1 </w:t>
      </w:r>
      <w:proofErr w:type="spellStart"/>
      <w:r w:rsidR="00AD7A84">
        <w:rPr>
          <w:bCs/>
          <w:sz w:val="24"/>
          <w:szCs w:val="24"/>
        </w:rPr>
        <w:t>тыс.руб</w:t>
      </w:r>
      <w:proofErr w:type="spellEnd"/>
      <w:r w:rsidR="00AD7A84">
        <w:rPr>
          <w:bCs/>
          <w:sz w:val="24"/>
          <w:szCs w:val="24"/>
        </w:rPr>
        <w:t>. в 2021</w:t>
      </w:r>
      <w:r w:rsidR="00AB3796" w:rsidRPr="00033645">
        <w:rPr>
          <w:bCs/>
          <w:sz w:val="24"/>
          <w:szCs w:val="24"/>
        </w:rPr>
        <w:t>г.)  или  100,0 % плановых назначений. Указанные ра</w:t>
      </w:r>
      <w:r w:rsidR="00AB3796" w:rsidRPr="00033645">
        <w:rPr>
          <w:bCs/>
          <w:sz w:val="24"/>
          <w:szCs w:val="24"/>
        </w:rPr>
        <w:t>с</w:t>
      </w:r>
      <w:r w:rsidR="00AB3796" w:rsidRPr="00033645">
        <w:rPr>
          <w:bCs/>
          <w:sz w:val="24"/>
          <w:szCs w:val="24"/>
        </w:rPr>
        <w:t>ходы   направлены   по   подразделу:</w:t>
      </w:r>
    </w:p>
    <w:p w:rsidR="00296E57" w:rsidRPr="0099623F" w:rsidRDefault="00296E57" w:rsidP="00296E57">
      <w:pPr>
        <w:ind w:firstLine="708"/>
        <w:jc w:val="both"/>
        <w:rPr>
          <w:bCs/>
          <w:sz w:val="24"/>
          <w:szCs w:val="24"/>
        </w:rPr>
      </w:pPr>
      <w:r w:rsidRPr="0099623F">
        <w:rPr>
          <w:b/>
          <w:bCs/>
          <w:sz w:val="24"/>
          <w:szCs w:val="24"/>
        </w:rPr>
        <w:t>0502 «Коммунальное хозяйство</w:t>
      </w:r>
      <w:r w:rsidRPr="0099623F">
        <w:rPr>
          <w:bCs/>
          <w:sz w:val="24"/>
          <w:szCs w:val="24"/>
        </w:rPr>
        <w:t xml:space="preserve">» расходы </w:t>
      </w:r>
      <w:r w:rsidR="00105765">
        <w:rPr>
          <w:bCs/>
          <w:sz w:val="24"/>
          <w:szCs w:val="24"/>
        </w:rPr>
        <w:t xml:space="preserve"> составили 46,2 </w:t>
      </w:r>
      <w:proofErr w:type="spellStart"/>
      <w:r w:rsidR="00105765">
        <w:rPr>
          <w:bCs/>
          <w:sz w:val="24"/>
          <w:szCs w:val="24"/>
        </w:rPr>
        <w:t>тыс</w:t>
      </w:r>
      <w:proofErr w:type="gramStart"/>
      <w:r w:rsidR="00105765">
        <w:rPr>
          <w:bCs/>
          <w:sz w:val="24"/>
          <w:szCs w:val="24"/>
        </w:rPr>
        <w:t>.р</w:t>
      </w:r>
      <w:proofErr w:type="gramEnd"/>
      <w:r w:rsidR="00105765">
        <w:rPr>
          <w:bCs/>
          <w:sz w:val="24"/>
          <w:szCs w:val="24"/>
        </w:rPr>
        <w:t>уб</w:t>
      </w:r>
      <w:proofErr w:type="spellEnd"/>
      <w:r w:rsidR="00105765">
        <w:rPr>
          <w:bCs/>
          <w:sz w:val="24"/>
          <w:szCs w:val="24"/>
        </w:rPr>
        <w:t xml:space="preserve">. (675,7 </w:t>
      </w:r>
      <w:proofErr w:type="spellStart"/>
      <w:r w:rsidR="00105765">
        <w:rPr>
          <w:bCs/>
          <w:sz w:val="24"/>
          <w:szCs w:val="24"/>
        </w:rPr>
        <w:t>тыс.руб</w:t>
      </w:r>
      <w:proofErr w:type="spellEnd"/>
      <w:r w:rsidR="00105765">
        <w:rPr>
          <w:bCs/>
          <w:sz w:val="24"/>
          <w:szCs w:val="24"/>
        </w:rPr>
        <w:t>. в 2021</w:t>
      </w:r>
      <w:r w:rsidRPr="0099623F">
        <w:rPr>
          <w:bCs/>
          <w:sz w:val="24"/>
          <w:szCs w:val="24"/>
        </w:rPr>
        <w:t>г.), которые направлены:</w:t>
      </w:r>
    </w:p>
    <w:p w:rsidR="00296E57" w:rsidRPr="009525E6" w:rsidRDefault="00296E57" w:rsidP="007F1070">
      <w:pPr>
        <w:ind w:firstLine="708"/>
        <w:jc w:val="both"/>
        <w:rPr>
          <w:bCs/>
          <w:sz w:val="24"/>
          <w:szCs w:val="24"/>
        </w:rPr>
      </w:pPr>
      <w:r w:rsidRPr="0099623F">
        <w:rPr>
          <w:bCs/>
          <w:sz w:val="24"/>
          <w:szCs w:val="24"/>
        </w:rPr>
        <w:t xml:space="preserve">- на </w:t>
      </w:r>
      <w:r w:rsidR="00C53699">
        <w:rPr>
          <w:bCs/>
          <w:sz w:val="24"/>
          <w:szCs w:val="24"/>
        </w:rPr>
        <w:t xml:space="preserve">ремонт водопроводных сетей 46,2 </w:t>
      </w:r>
      <w:proofErr w:type="spellStart"/>
      <w:r w:rsidR="00C53699">
        <w:rPr>
          <w:bCs/>
          <w:sz w:val="24"/>
          <w:szCs w:val="24"/>
        </w:rPr>
        <w:t>тыс</w:t>
      </w:r>
      <w:proofErr w:type="gramStart"/>
      <w:r w:rsidR="00C53699">
        <w:rPr>
          <w:bCs/>
          <w:sz w:val="24"/>
          <w:szCs w:val="24"/>
        </w:rPr>
        <w:t>.р</w:t>
      </w:r>
      <w:proofErr w:type="gramEnd"/>
      <w:r w:rsidR="00C53699">
        <w:rPr>
          <w:bCs/>
          <w:sz w:val="24"/>
          <w:szCs w:val="24"/>
        </w:rPr>
        <w:t>уб</w:t>
      </w:r>
      <w:proofErr w:type="spellEnd"/>
      <w:r w:rsidR="00C53699">
        <w:rPr>
          <w:bCs/>
          <w:sz w:val="24"/>
          <w:szCs w:val="24"/>
        </w:rPr>
        <w:t xml:space="preserve">. (32,9 </w:t>
      </w:r>
      <w:proofErr w:type="spellStart"/>
      <w:r w:rsidR="00C53699">
        <w:rPr>
          <w:bCs/>
          <w:sz w:val="24"/>
          <w:szCs w:val="24"/>
        </w:rPr>
        <w:t>тыс.руб</w:t>
      </w:r>
      <w:proofErr w:type="spellEnd"/>
      <w:r w:rsidR="00C53699">
        <w:rPr>
          <w:bCs/>
          <w:sz w:val="24"/>
          <w:szCs w:val="24"/>
        </w:rPr>
        <w:t>. услуги прочие, составл</w:t>
      </w:r>
      <w:r w:rsidR="00C53699">
        <w:rPr>
          <w:bCs/>
          <w:sz w:val="24"/>
          <w:szCs w:val="24"/>
        </w:rPr>
        <w:t>е</w:t>
      </w:r>
      <w:r w:rsidR="00C53699">
        <w:rPr>
          <w:bCs/>
          <w:sz w:val="24"/>
          <w:szCs w:val="24"/>
        </w:rPr>
        <w:t xml:space="preserve">ние и проверка сметы по ремонту водопровода, 13,3 </w:t>
      </w:r>
      <w:proofErr w:type="spellStart"/>
      <w:r w:rsidR="00C53699">
        <w:rPr>
          <w:bCs/>
          <w:sz w:val="24"/>
          <w:szCs w:val="24"/>
        </w:rPr>
        <w:t>тыс.руб</w:t>
      </w:r>
      <w:proofErr w:type="spellEnd"/>
      <w:r w:rsidR="00C53699">
        <w:rPr>
          <w:bCs/>
          <w:sz w:val="24"/>
          <w:szCs w:val="24"/>
        </w:rPr>
        <w:t>. прочие расходные материалы для ремонта водопровода).</w:t>
      </w:r>
    </w:p>
    <w:p w:rsidR="00AB3796" w:rsidRDefault="00AB3796" w:rsidP="00AB3796">
      <w:pPr>
        <w:ind w:firstLine="708"/>
        <w:jc w:val="both"/>
        <w:rPr>
          <w:bCs/>
          <w:sz w:val="24"/>
          <w:szCs w:val="24"/>
        </w:rPr>
      </w:pPr>
      <w:r w:rsidRPr="00CB5282">
        <w:rPr>
          <w:b/>
          <w:bCs/>
          <w:sz w:val="24"/>
          <w:szCs w:val="24"/>
        </w:rPr>
        <w:t>0503 «Благоустройство»</w:t>
      </w:r>
      <w:r w:rsidRPr="00CB5282">
        <w:rPr>
          <w:bCs/>
          <w:sz w:val="24"/>
          <w:szCs w:val="24"/>
        </w:rPr>
        <w:t xml:space="preserve"> </w:t>
      </w:r>
      <w:r w:rsidR="00FA1CBA">
        <w:rPr>
          <w:bCs/>
          <w:sz w:val="24"/>
          <w:szCs w:val="24"/>
        </w:rPr>
        <w:t>расходы составили 284,6</w:t>
      </w:r>
      <w:r w:rsidRPr="00CB5282">
        <w:rPr>
          <w:bCs/>
          <w:sz w:val="24"/>
          <w:szCs w:val="24"/>
        </w:rPr>
        <w:t xml:space="preserve"> </w:t>
      </w:r>
      <w:proofErr w:type="spellStart"/>
      <w:r w:rsidRPr="00CB5282">
        <w:rPr>
          <w:bCs/>
          <w:sz w:val="24"/>
          <w:szCs w:val="24"/>
        </w:rPr>
        <w:t>ты</w:t>
      </w:r>
      <w:r w:rsidR="001E5441" w:rsidRPr="00CB5282">
        <w:rPr>
          <w:bCs/>
          <w:sz w:val="24"/>
          <w:szCs w:val="24"/>
        </w:rPr>
        <w:t>с</w:t>
      </w:r>
      <w:proofErr w:type="gramStart"/>
      <w:r w:rsidR="001E5441" w:rsidRPr="00CB5282">
        <w:rPr>
          <w:bCs/>
          <w:sz w:val="24"/>
          <w:szCs w:val="24"/>
        </w:rPr>
        <w:t>.р</w:t>
      </w:r>
      <w:proofErr w:type="gramEnd"/>
      <w:r w:rsidR="001E5441" w:rsidRPr="00CB5282">
        <w:rPr>
          <w:bCs/>
          <w:sz w:val="24"/>
          <w:szCs w:val="24"/>
        </w:rPr>
        <w:t>уб</w:t>
      </w:r>
      <w:proofErr w:type="spellEnd"/>
      <w:r w:rsidR="001E5441" w:rsidRPr="00CB5282">
        <w:rPr>
          <w:bCs/>
          <w:sz w:val="24"/>
          <w:szCs w:val="24"/>
        </w:rPr>
        <w:t>.</w:t>
      </w:r>
      <w:r w:rsidR="00296E57">
        <w:rPr>
          <w:bCs/>
          <w:sz w:val="24"/>
          <w:szCs w:val="24"/>
        </w:rPr>
        <w:t xml:space="preserve"> (в 2</w:t>
      </w:r>
      <w:r w:rsidR="00FA1CBA">
        <w:rPr>
          <w:bCs/>
          <w:sz w:val="24"/>
          <w:szCs w:val="24"/>
        </w:rPr>
        <w:t>021г. 2111,3</w:t>
      </w:r>
      <w:r w:rsidR="00296E57">
        <w:rPr>
          <w:bCs/>
          <w:sz w:val="24"/>
          <w:szCs w:val="24"/>
        </w:rPr>
        <w:t xml:space="preserve"> </w:t>
      </w:r>
      <w:proofErr w:type="spellStart"/>
      <w:r w:rsidR="00296E57">
        <w:rPr>
          <w:bCs/>
          <w:sz w:val="24"/>
          <w:szCs w:val="24"/>
        </w:rPr>
        <w:t>тыс.руб</w:t>
      </w:r>
      <w:proofErr w:type="spellEnd"/>
      <w:r w:rsidR="00296E57">
        <w:rPr>
          <w:bCs/>
          <w:sz w:val="24"/>
          <w:szCs w:val="24"/>
        </w:rPr>
        <w:t>.)</w:t>
      </w:r>
      <w:r w:rsidRPr="00CB5282">
        <w:rPr>
          <w:bCs/>
          <w:sz w:val="24"/>
          <w:szCs w:val="24"/>
        </w:rPr>
        <w:t>:</w:t>
      </w:r>
    </w:p>
    <w:p w:rsidR="00FA1CBA" w:rsidRDefault="00454A20" w:rsidP="00AB3796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1)</w:t>
      </w:r>
      <w:r w:rsidRPr="00454A20">
        <w:rPr>
          <w:sz w:val="24"/>
          <w:szCs w:val="24"/>
        </w:rPr>
        <w:t xml:space="preserve"> </w:t>
      </w:r>
      <w:r w:rsidRPr="00CB5282">
        <w:rPr>
          <w:sz w:val="24"/>
          <w:szCs w:val="24"/>
        </w:rPr>
        <w:t>На  мероп</w:t>
      </w:r>
      <w:r>
        <w:rPr>
          <w:sz w:val="24"/>
          <w:szCs w:val="24"/>
        </w:rPr>
        <w:t>риятия по</w:t>
      </w:r>
      <w:r w:rsidR="00FA1CBA">
        <w:rPr>
          <w:sz w:val="24"/>
          <w:szCs w:val="24"/>
        </w:rPr>
        <w:t xml:space="preserve"> благоустройству поселения -202,4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(</w:t>
      </w:r>
      <w:r w:rsidR="00FA1CBA">
        <w:rPr>
          <w:sz w:val="24"/>
          <w:szCs w:val="24"/>
        </w:rPr>
        <w:t xml:space="preserve">135,8 </w:t>
      </w:r>
      <w:proofErr w:type="spellStart"/>
      <w:r w:rsidR="00FA1CBA">
        <w:rPr>
          <w:sz w:val="24"/>
          <w:szCs w:val="24"/>
        </w:rPr>
        <w:t>тыс.руб</w:t>
      </w:r>
      <w:proofErr w:type="spellEnd"/>
      <w:r w:rsidR="00FA1CBA">
        <w:rPr>
          <w:sz w:val="24"/>
          <w:szCs w:val="24"/>
        </w:rPr>
        <w:t>. ра</w:t>
      </w:r>
      <w:r w:rsidR="00FA1CBA">
        <w:rPr>
          <w:sz w:val="24"/>
          <w:szCs w:val="24"/>
        </w:rPr>
        <w:t>с</w:t>
      </w:r>
      <w:r w:rsidR="00FA1CBA">
        <w:rPr>
          <w:sz w:val="24"/>
          <w:szCs w:val="24"/>
        </w:rPr>
        <w:t xml:space="preserve">ходы по содержанию и благоустройство территории, 5,1 </w:t>
      </w:r>
      <w:proofErr w:type="spellStart"/>
      <w:r w:rsidR="00FA1CBA">
        <w:rPr>
          <w:sz w:val="24"/>
          <w:szCs w:val="24"/>
        </w:rPr>
        <w:t>тыс.руб</w:t>
      </w:r>
      <w:proofErr w:type="spellEnd"/>
      <w:r w:rsidR="00FA1CBA">
        <w:rPr>
          <w:sz w:val="24"/>
          <w:szCs w:val="24"/>
        </w:rPr>
        <w:t xml:space="preserve">. дезинсекция от комаров и  клещей, 8,7 </w:t>
      </w:r>
      <w:proofErr w:type="spellStart"/>
      <w:r w:rsidR="00FA1CBA">
        <w:rPr>
          <w:sz w:val="24"/>
          <w:szCs w:val="24"/>
        </w:rPr>
        <w:t>тыс.руб</w:t>
      </w:r>
      <w:proofErr w:type="spellEnd"/>
      <w:r w:rsidR="00FA1CBA">
        <w:rPr>
          <w:sz w:val="24"/>
          <w:szCs w:val="24"/>
        </w:rPr>
        <w:t xml:space="preserve">. приобретение бензопилы, 17,2 </w:t>
      </w:r>
      <w:proofErr w:type="spellStart"/>
      <w:r w:rsidR="00FA1CBA">
        <w:rPr>
          <w:sz w:val="24"/>
          <w:szCs w:val="24"/>
        </w:rPr>
        <w:t>тыс.руб</w:t>
      </w:r>
      <w:proofErr w:type="spellEnd"/>
      <w:r w:rsidR="00FA1CBA">
        <w:rPr>
          <w:sz w:val="24"/>
          <w:szCs w:val="24"/>
        </w:rPr>
        <w:t xml:space="preserve">. приобретение </w:t>
      </w:r>
      <w:proofErr w:type="spellStart"/>
      <w:r w:rsidR="00FA1CBA">
        <w:rPr>
          <w:sz w:val="24"/>
          <w:szCs w:val="24"/>
        </w:rPr>
        <w:t>бензокосы</w:t>
      </w:r>
      <w:proofErr w:type="spellEnd"/>
      <w:r w:rsidR="00FA1CBA">
        <w:rPr>
          <w:sz w:val="24"/>
          <w:szCs w:val="24"/>
        </w:rPr>
        <w:t xml:space="preserve">, за счет областных средств, 3,6 </w:t>
      </w:r>
      <w:proofErr w:type="spellStart"/>
      <w:r w:rsidR="00FA1CBA">
        <w:rPr>
          <w:sz w:val="24"/>
          <w:szCs w:val="24"/>
        </w:rPr>
        <w:t>тыс.руб</w:t>
      </w:r>
      <w:proofErr w:type="spellEnd"/>
      <w:r w:rsidR="00FA1CBA">
        <w:rPr>
          <w:sz w:val="24"/>
          <w:szCs w:val="24"/>
        </w:rPr>
        <w:t xml:space="preserve">. ГСМ, масло на триммер, 29,2 </w:t>
      </w:r>
      <w:proofErr w:type="spellStart"/>
      <w:r w:rsidR="00FA1CBA">
        <w:rPr>
          <w:sz w:val="24"/>
          <w:szCs w:val="24"/>
        </w:rPr>
        <w:t>тыс.руб</w:t>
      </w:r>
      <w:proofErr w:type="spellEnd"/>
      <w:r w:rsidR="00FA1CBA">
        <w:rPr>
          <w:sz w:val="24"/>
          <w:szCs w:val="24"/>
        </w:rPr>
        <w:t>. прочие расходные м</w:t>
      </w:r>
      <w:r w:rsidR="00FA1CBA">
        <w:rPr>
          <w:sz w:val="24"/>
          <w:szCs w:val="24"/>
        </w:rPr>
        <w:t>а</w:t>
      </w:r>
      <w:r w:rsidR="00FA1CBA">
        <w:rPr>
          <w:sz w:val="24"/>
          <w:szCs w:val="24"/>
        </w:rPr>
        <w:t xml:space="preserve">териалы (запчасти и расходные материалы), 0,8 </w:t>
      </w:r>
      <w:proofErr w:type="spellStart"/>
      <w:r w:rsidR="00FA1CBA">
        <w:rPr>
          <w:sz w:val="24"/>
          <w:szCs w:val="24"/>
        </w:rPr>
        <w:t>тыс.руб</w:t>
      </w:r>
      <w:proofErr w:type="spellEnd"/>
      <w:r w:rsidR="00FA1CBA">
        <w:rPr>
          <w:sz w:val="24"/>
          <w:szCs w:val="24"/>
        </w:rPr>
        <w:t>. прочие расходные материалы.</w:t>
      </w:r>
    </w:p>
    <w:p w:rsidR="00FA1CBA" w:rsidRDefault="00454A20" w:rsidP="00AB3796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2)</w:t>
      </w:r>
      <w:r w:rsidRPr="00454A20">
        <w:rPr>
          <w:sz w:val="24"/>
          <w:szCs w:val="24"/>
        </w:rPr>
        <w:t xml:space="preserve"> </w:t>
      </w:r>
      <w:r w:rsidRPr="00CB5282">
        <w:rPr>
          <w:sz w:val="24"/>
          <w:szCs w:val="24"/>
        </w:rPr>
        <w:t>На  организацию уличного освещения использовано</w:t>
      </w:r>
      <w:r w:rsidR="00FA1CBA">
        <w:rPr>
          <w:sz w:val="24"/>
          <w:szCs w:val="24"/>
        </w:rPr>
        <w:t xml:space="preserve">- 27,9 </w:t>
      </w:r>
      <w:proofErr w:type="spellStart"/>
      <w:r w:rsidR="00FA1CBA">
        <w:rPr>
          <w:sz w:val="24"/>
          <w:szCs w:val="24"/>
        </w:rPr>
        <w:t>тыс</w:t>
      </w:r>
      <w:proofErr w:type="gramStart"/>
      <w:r w:rsidR="00FA1CBA">
        <w:rPr>
          <w:sz w:val="24"/>
          <w:szCs w:val="24"/>
        </w:rPr>
        <w:t>.р</w:t>
      </w:r>
      <w:proofErr w:type="gramEnd"/>
      <w:r w:rsidR="00FA1CBA">
        <w:rPr>
          <w:sz w:val="24"/>
          <w:szCs w:val="24"/>
        </w:rPr>
        <w:t>уб</w:t>
      </w:r>
      <w:proofErr w:type="spellEnd"/>
      <w:r w:rsidR="00FA1CBA">
        <w:rPr>
          <w:sz w:val="24"/>
          <w:szCs w:val="24"/>
        </w:rPr>
        <w:t xml:space="preserve">. (11,7 </w:t>
      </w:r>
      <w:proofErr w:type="spellStart"/>
      <w:r w:rsidR="00FA1CBA">
        <w:rPr>
          <w:sz w:val="24"/>
          <w:szCs w:val="24"/>
        </w:rPr>
        <w:t>тыс.руб</w:t>
      </w:r>
      <w:proofErr w:type="spellEnd"/>
      <w:r w:rsidR="00FA1CBA">
        <w:rPr>
          <w:sz w:val="24"/>
          <w:szCs w:val="24"/>
        </w:rPr>
        <w:t xml:space="preserve">. техническое обслуживание и ремонт сетей уличного освещения, 16,3 </w:t>
      </w:r>
      <w:proofErr w:type="spellStart"/>
      <w:r w:rsidR="00FA1CBA">
        <w:rPr>
          <w:sz w:val="24"/>
          <w:szCs w:val="24"/>
        </w:rPr>
        <w:t>тыс.руб</w:t>
      </w:r>
      <w:proofErr w:type="spellEnd"/>
      <w:r w:rsidR="00FA1CBA">
        <w:rPr>
          <w:sz w:val="24"/>
          <w:szCs w:val="24"/>
        </w:rPr>
        <w:t>. прочие расхо</w:t>
      </w:r>
      <w:r w:rsidR="00FA1CBA">
        <w:rPr>
          <w:sz w:val="24"/>
          <w:szCs w:val="24"/>
        </w:rPr>
        <w:t>д</w:t>
      </w:r>
      <w:r w:rsidR="00FA1CBA">
        <w:rPr>
          <w:sz w:val="24"/>
          <w:szCs w:val="24"/>
        </w:rPr>
        <w:t>ные материалы).</w:t>
      </w:r>
    </w:p>
    <w:p w:rsidR="00454A20" w:rsidRPr="00454A20" w:rsidRDefault="00454A20" w:rsidP="00AB3796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3)</w:t>
      </w:r>
      <w:r w:rsidR="00FA1CBA" w:rsidRPr="00FA1CBA">
        <w:rPr>
          <w:sz w:val="24"/>
          <w:szCs w:val="24"/>
        </w:rPr>
        <w:t xml:space="preserve"> </w:t>
      </w:r>
      <w:r w:rsidR="00FA1CBA">
        <w:rPr>
          <w:sz w:val="24"/>
          <w:szCs w:val="24"/>
        </w:rPr>
        <w:t xml:space="preserve">мероприятия на </w:t>
      </w:r>
      <w:r w:rsidR="00FA1CBA" w:rsidRPr="00CB5282">
        <w:rPr>
          <w:sz w:val="24"/>
          <w:szCs w:val="24"/>
        </w:rPr>
        <w:t>уличного освещения использовано</w:t>
      </w:r>
      <w:r w:rsidR="00FA1CBA">
        <w:rPr>
          <w:sz w:val="24"/>
          <w:szCs w:val="24"/>
        </w:rPr>
        <w:t xml:space="preserve"> -54,2</w:t>
      </w:r>
      <w:r w:rsidR="00B82202">
        <w:rPr>
          <w:sz w:val="24"/>
          <w:szCs w:val="24"/>
        </w:rPr>
        <w:t xml:space="preserve"> </w:t>
      </w:r>
      <w:proofErr w:type="spellStart"/>
      <w:r w:rsidR="00B82202">
        <w:rPr>
          <w:sz w:val="24"/>
          <w:szCs w:val="24"/>
        </w:rPr>
        <w:t>тыс</w:t>
      </w:r>
      <w:proofErr w:type="gramStart"/>
      <w:r w:rsidR="00B82202">
        <w:rPr>
          <w:sz w:val="24"/>
          <w:szCs w:val="24"/>
        </w:rPr>
        <w:t>.р</w:t>
      </w:r>
      <w:proofErr w:type="gramEnd"/>
      <w:r w:rsidR="00B82202">
        <w:rPr>
          <w:sz w:val="24"/>
          <w:szCs w:val="24"/>
        </w:rPr>
        <w:t>уб</w:t>
      </w:r>
      <w:proofErr w:type="spellEnd"/>
      <w:r w:rsidR="00B82202">
        <w:rPr>
          <w:sz w:val="24"/>
          <w:szCs w:val="24"/>
        </w:rPr>
        <w:t>.</w:t>
      </w:r>
      <w:r w:rsidR="00FA1CBA">
        <w:rPr>
          <w:sz w:val="24"/>
          <w:szCs w:val="24"/>
        </w:rPr>
        <w:t>, коммунальные услуги (электроэнергия), в т.ч.49,3</w:t>
      </w:r>
      <w:r w:rsidR="00B82202">
        <w:rPr>
          <w:sz w:val="24"/>
          <w:szCs w:val="24"/>
        </w:rPr>
        <w:t xml:space="preserve"> </w:t>
      </w:r>
      <w:proofErr w:type="spellStart"/>
      <w:r w:rsidR="00B82202">
        <w:rPr>
          <w:sz w:val="24"/>
          <w:szCs w:val="24"/>
        </w:rPr>
        <w:t>тыс.руб</w:t>
      </w:r>
      <w:proofErr w:type="spellEnd"/>
      <w:r w:rsidR="00B82202">
        <w:rPr>
          <w:sz w:val="24"/>
          <w:szCs w:val="24"/>
        </w:rPr>
        <w:t>. средства областного бюджета</w:t>
      </w:r>
      <w:r w:rsidR="00FA1CBA">
        <w:rPr>
          <w:sz w:val="24"/>
          <w:szCs w:val="24"/>
        </w:rPr>
        <w:t>.</w:t>
      </w:r>
    </w:p>
    <w:p w:rsidR="00BF6F77" w:rsidRPr="00033645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sz w:val="24"/>
          <w:szCs w:val="24"/>
        </w:rPr>
        <w:t>5</w:t>
      </w:r>
      <w:r w:rsidR="00BA6339">
        <w:rPr>
          <w:b/>
          <w:sz w:val="24"/>
          <w:szCs w:val="24"/>
        </w:rPr>
        <w:t>.6</w:t>
      </w:r>
      <w:r w:rsidR="00BD20D8" w:rsidRPr="00033645">
        <w:rPr>
          <w:b/>
          <w:sz w:val="24"/>
          <w:szCs w:val="24"/>
        </w:rPr>
        <w:t>.</w:t>
      </w:r>
      <w:r w:rsidR="00BD20D8" w:rsidRPr="00033645">
        <w:rPr>
          <w:sz w:val="24"/>
          <w:szCs w:val="24"/>
        </w:rPr>
        <w:t xml:space="preserve"> </w:t>
      </w:r>
      <w:r w:rsidR="00BF6F77" w:rsidRPr="00033645">
        <w:rPr>
          <w:sz w:val="24"/>
          <w:szCs w:val="24"/>
        </w:rPr>
        <w:t xml:space="preserve">Исполнение  расходов по разделу </w:t>
      </w:r>
      <w:r w:rsidR="00BF6F77" w:rsidRPr="00033645">
        <w:rPr>
          <w:b/>
          <w:sz w:val="24"/>
          <w:szCs w:val="24"/>
        </w:rPr>
        <w:t>08</w:t>
      </w:r>
      <w:r w:rsidR="00BF6F77" w:rsidRPr="00033645">
        <w:rPr>
          <w:b/>
          <w:bCs/>
          <w:sz w:val="24"/>
          <w:szCs w:val="24"/>
        </w:rPr>
        <w:t xml:space="preserve"> «Культура, кинематография» </w:t>
      </w:r>
      <w:r w:rsidR="00CF234E">
        <w:rPr>
          <w:sz w:val="24"/>
          <w:szCs w:val="24"/>
        </w:rPr>
        <w:t>сос</w:t>
      </w:r>
      <w:r w:rsidR="00696CAA">
        <w:rPr>
          <w:sz w:val="24"/>
          <w:szCs w:val="24"/>
        </w:rPr>
        <w:t xml:space="preserve">тавило 894,2 </w:t>
      </w:r>
      <w:proofErr w:type="spellStart"/>
      <w:r w:rsidR="00696CAA">
        <w:rPr>
          <w:sz w:val="24"/>
          <w:szCs w:val="24"/>
        </w:rPr>
        <w:t>тыс</w:t>
      </w:r>
      <w:proofErr w:type="gramStart"/>
      <w:r w:rsidR="00696CAA">
        <w:rPr>
          <w:sz w:val="24"/>
          <w:szCs w:val="24"/>
        </w:rPr>
        <w:t>.р</w:t>
      </w:r>
      <w:proofErr w:type="gramEnd"/>
      <w:r w:rsidR="00696CAA">
        <w:rPr>
          <w:sz w:val="24"/>
          <w:szCs w:val="24"/>
        </w:rPr>
        <w:t>уб</w:t>
      </w:r>
      <w:proofErr w:type="spellEnd"/>
      <w:r w:rsidR="00696CAA">
        <w:rPr>
          <w:sz w:val="24"/>
          <w:szCs w:val="24"/>
        </w:rPr>
        <w:t xml:space="preserve">. (739,4 </w:t>
      </w:r>
      <w:proofErr w:type="spellStart"/>
      <w:r w:rsidR="00696CAA">
        <w:rPr>
          <w:sz w:val="24"/>
          <w:szCs w:val="24"/>
        </w:rPr>
        <w:t>тыс.руб</w:t>
      </w:r>
      <w:proofErr w:type="spellEnd"/>
      <w:r w:rsidR="00696CAA">
        <w:rPr>
          <w:sz w:val="24"/>
          <w:szCs w:val="24"/>
        </w:rPr>
        <w:t>. в 2021</w:t>
      </w:r>
      <w:r w:rsidR="00BF6F77" w:rsidRPr="00033645">
        <w:rPr>
          <w:sz w:val="24"/>
          <w:szCs w:val="24"/>
        </w:rPr>
        <w:t xml:space="preserve"> году)  или 100,0%  к плану. По сравнению с уровнем прошлого </w:t>
      </w:r>
      <w:r w:rsidR="00696CAA">
        <w:rPr>
          <w:sz w:val="24"/>
          <w:szCs w:val="24"/>
        </w:rPr>
        <w:t>года  расходы увеличились на 154,8</w:t>
      </w:r>
      <w:r w:rsidR="00BF6F77" w:rsidRPr="00033645">
        <w:rPr>
          <w:sz w:val="24"/>
          <w:szCs w:val="24"/>
        </w:rPr>
        <w:t xml:space="preserve"> </w:t>
      </w:r>
      <w:proofErr w:type="spellStart"/>
      <w:r w:rsidR="00BF6F77" w:rsidRPr="00033645">
        <w:rPr>
          <w:sz w:val="24"/>
          <w:szCs w:val="24"/>
        </w:rPr>
        <w:t>тыс</w:t>
      </w:r>
      <w:proofErr w:type="gramStart"/>
      <w:r w:rsidR="00BF6F77" w:rsidRPr="00033645">
        <w:rPr>
          <w:sz w:val="24"/>
          <w:szCs w:val="24"/>
        </w:rPr>
        <w:t>.р</w:t>
      </w:r>
      <w:proofErr w:type="gramEnd"/>
      <w:r w:rsidR="00BF6F77" w:rsidRPr="00033645">
        <w:rPr>
          <w:sz w:val="24"/>
          <w:szCs w:val="24"/>
        </w:rPr>
        <w:t>уб</w:t>
      </w:r>
      <w:proofErr w:type="spellEnd"/>
      <w:r w:rsidR="00BF6F77" w:rsidRPr="00033645">
        <w:rPr>
          <w:sz w:val="24"/>
          <w:szCs w:val="24"/>
        </w:rPr>
        <w:t>.</w:t>
      </w:r>
    </w:p>
    <w:p w:rsidR="00BF6F77" w:rsidRDefault="00BF6F77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sz w:val="24"/>
          <w:szCs w:val="24"/>
        </w:rPr>
        <w:t>Основная доля расходов направлена на оп</w:t>
      </w:r>
      <w:r w:rsidR="00FD0E74">
        <w:rPr>
          <w:sz w:val="24"/>
          <w:szCs w:val="24"/>
        </w:rPr>
        <w:t>лату труда с начислениями – 64,7</w:t>
      </w:r>
      <w:r w:rsidRPr="00033645">
        <w:rPr>
          <w:sz w:val="24"/>
          <w:szCs w:val="24"/>
        </w:rPr>
        <w:t>%.Кассовые  расходы  по  статье  220 «Оплата</w:t>
      </w:r>
      <w:r w:rsidR="00FD0E74">
        <w:rPr>
          <w:sz w:val="24"/>
          <w:szCs w:val="24"/>
        </w:rPr>
        <w:t xml:space="preserve">  работ  и услуг» составили 32,4</w:t>
      </w:r>
      <w:r w:rsidRPr="00033645">
        <w:rPr>
          <w:sz w:val="24"/>
          <w:szCs w:val="24"/>
        </w:rPr>
        <w:t>%</w:t>
      </w:r>
      <w:r w:rsidR="00BA6339">
        <w:rPr>
          <w:sz w:val="24"/>
          <w:szCs w:val="24"/>
        </w:rPr>
        <w:t>.</w:t>
      </w:r>
    </w:p>
    <w:p w:rsidR="00FB7466" w:rsidRPr="00033645" w:rsidRDefault="00FB7466" w:rsidP="009D3701">
      <w:pPr>
        <w:contextualSpacing/>
        <w:jc w:val="both"/>
        <w:rPr>
          <w:sz w:val="24"/>
          <w:szCs w:val="24"/>
        </w:rPr>
      </w:pPr>
    </w:p>
    <w:tbl>
      <w:tblPr>
        <w:tblW w:w="9120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0"/>
        <w:gridCol w:w="1030"/>
        <w:gridCol w:w="1030"/>
        <w:gridCol w:w="1030"/>
        <w:gridCol w:w="1030"/>
      </w:tblGrid>
      <w:tr w:rsidR="00EB78FA" w:rsidRPr="0091016B" w:rsidTr="00EB78FA">
        <w:trPr>
          <w:trHeight w:val="285"/>
        </w:trPr>
        <w:tc>
          <w:tcPr>
            <w:tcW w:w="5000" w:type="dxa"/>
          </w:tcPr>
          <w:p w:rsidR="00EB78FA" w:rsidRPr="00FB7466" w:rsidRDefault="00EB78FA" w:rsidP="00A45B58">
            <w:pPr>
              <w:jc w:val="center"/>
              <w:rPr>
                <w:sz w:val="24"/>
                <w:szCs w:val="24"/>
              </w:rPr>
            </w:pPr>
            <w:r w:rsidRPr="00FB7466">
              <w:rPr>
                <w:sz w:val="24"/>
                <w:szCs w:val="24"/>
              </w:rPr>
              <w:t>Показатели</w:t>
            </w:r>
          </w:p>
        </w:tc>
        <w:tc>
          <w:tcPr>
            <w:tcW w:w="1030" w:type="dxa"/>
          </w:tcPr>
          <w:p w:rsidR="00EB78FA" w:rsidRPr="00FB7466" w:rsidRDefault="00EB78FA" w:rsidP="00A45B58">
            <w:pPr>
              <w:jc w:val="center"/>
              <w:rPr>
                <w:sz w:val="24"/>
                <w:szCs w:val="24"/>
              </w:rPr>
            </w:pPr>
            <w:r w:rsidRPr="00FB7466">
              <w:rPr>
                <w:sz w:val="24"/>
                <w:szCs w:val="24"/>
              </w:rPr>
              <w:t>2019</w:t>
            </w:r>
          </w:p>
        </w:tc>
        <w:tc>
          <w:tcPr>
            <w:tcW w:w="1030" w:type="dxa"/>
          </w:tcPr>
          <w:p w:rsidR="00EB78FA" w:rsidRPr="00FB7466" w:rsidRDefault="00EB78FA" w:rsidP="00A45B58">
            <w:pPr>
              <w:jc w:val="center"/>
              <w:rPr>
                <w:sz w:val="24"/>
                <w:szCs w:val="24"/>
              </w:rPr>
            </w:pPr>
            <w:r w:rsidRPr="00FB7466">
              <w:rPr>
                <w:sz w:val="24"/>
                <w:szCs w:val="24"/>
              </w:rPr>
              <w:t>2020</w:t>
            </w:r>
          </w:p>
        </w:tc>
        <w:tc>
          <w:tcPr>
            <w:tcW w:w="1030" w:type="dxa"/>
          </w:tcPr>
          <w:p w:rsidR="00EB78FA" w:rsidRPr="00FB7466" w:rsidRDefault="00EB78FA" w:rsidP="00A45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30" w:type="dxa"/>
          </w:tcPr>
          <w:p w:rsidR="00EB78FA" w:rsidRDefault="00EB78FA" w:rsidP="00A45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EB78FA" w:rsidTr="00EB78FA">
        <w:trPr>
          <w:trHeight w:val="255"/>
        </w:trPr>
        <w:tc>
          <w:tcPr>
            <w:tcW w:w="5000" w:type="dxa"/>
          </w:tcPr>
          <w:p w:rsidR="00EB78FA" w:rsidRPr="00FB7466" w:rsidRDefault="00EB78FA" w:rsidP="00A45B58">
            <w:pPr>
              <w:jc w:val="both"/>
              <w:rPr>
                <w:sz w:val="24"/>
                <w:szCs w:val="24"/>
              </w:rPr>
            </w:pPr>
            <w:r w:rsidRPr="00FB7466">
              <w:rPr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1030" w:type="dxa"/>
          </w:tcPr>
          <w:p w:rsidR="00EB78FA" w:rsidRPr="00FB7466" w:rsidRDefault="00EB78FA" w:rsidP="00A45B58">
            <w:pPr>
              <w:jc w:val="right"/>
              <w:rPr>
                <w:sz w:val="24"/>
                <w:szCs w:val="24"/>
              </w:rPr>
            </w:pPr>
            <w:r w:rsidRPr="00FB7466">
              <w:rPr>
                <w:sz w:val="24"/>
                <w:szCs w:val="24"/>
              </w:rPr>
              <w:t>647,7</w:t>
            </w:r>
          </w:p>
        </w:tc>
        <w:tc>
          <w:tcPr>
            <w:tcW w:w="1030" w:type="dxa"/>
          </w:tcPr>
          <w:p w:rsidR="00EB78FA" w:rsidRPr="00FB7466" w:rsidRDefault="00EB78FA" w:rsidP="00A45B58">
            <w:pPr>
              <w:jc w:val="right"/>
              <w:rPr>
                <w:sz w:val="24"/>
                <w:szCs w:val="24"/>
              </w:rPr>
            </w:pPr>
            <w:r w:rsidRPr="00FB7466">
              <w:rPr>
                <w:sz w:val="24"/>
                <w:szCs w:val="24"/>
              </w:rPr>
              <w:t>687,2</w:t>
            </w:r>
          </w:p>
        </w:tc>
        <w:tc>
          <w:tcPr>
            <w:tcW w:w="1030" w:type="dxa"/>
          </w:tcPr>
          <w:p w:rsidR="00EB78FA" w:rsidRPr="00FB7466" w:rsidRDefault="00EB78FA" w:rsidP="00A45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549,6</w:t>
            </w:r>
          </w:p>
        </w:tc>
        <w:tc>
          <w:tcPr>
            <w:tcW w:w="1030" w:type="dxa"/>
          </w:tcPr>
          <w:p w:rsidR="00EB78FA" w:rsidRDefault="00EB78FA" w:rsidP="00A45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578,6</w:t>
            </w:r>
          </w:p>
        </w:tc>
      </w:tr>
      <w:tr w:rsidR="00EB78FA" w:rsidTr="00EB78FA">
        <w:trPr>
          <w:trHeight w:val="325"/>
        </w:trPr>
        <w:tc>
          <w:tcPr>
            <w:tcW w:w="5000" w:type="dxa"/>
          </w:tcPr>
          <w:p w:rsidR="00EB78FA" w:rsidRPr="00FB7466" w:rsidRDefault="00EB78FA" w:rsidP="00A45B58">
            <w:pPr>
              <w:jc w:val="both"/>
              <w:rPr>
                <w:sz w:val="24"/>
                <w:szCs w:val="24"/>
              </w:rPr>
            </w:pPr>
            <w:r w:rsidRPr="00FB7466">
              <w:rPr>
                <w:sz w:val="24"/>
                <w:szCs w:val="24"/>
              </w:rPr>
              <w:t>приобретение услуг сторонних организаций</w:t>
            </w:r>
          </w:p>
        </w:tc>
        <w:tc>
          <w:tcPr>
            <w:tcW w:w="1030" w:type="dxa"/>
          </w:tcPr>
          <w:p w:rsidR="00EB78FA" w:rsidRPr="00FB7466" w:rsidRDefault="00EB78FA" w:rsidP="00A45B58">
            <w:pPr>
              <w:jc w:val="right"/>
              <w:rPr>
                <w:sz w:val="24"/>
                <w:szCs w:val="24"/>
              </w:rPr>
            </w:pPr>
            <w:r w:rsidRPr="00FB7466">
              <w:rPr>
                <w:sz w:val="24"/>
                <w:szCs w:val="24"/>
              </w:rPr>
              <w:t>286,2</w:t>
            </w:r>
          </w:p>
        </w:tc>
        <w:tc>
          <w:tcPr>
            <w:tcW w:w="1030" w:type="dxa"/>
          </w:tcPr>
          <w:p w:rsidR="00EB78FA" w:rsidRPr="00FB7466" w:rsidRDefault="00EB78FA" w:rsidP="00A45B58">
            <w:pPr>
              <w:jc w:val="right"/>
              <w:rPr>
                <w:sz w:val="24"/>
                <w:szCs w:val="24"/>
              </w:rPr>
            </w:pPr>
            <w:r w:rsidRPr="00FB7466">
              <w:rPr>
                <w:sz w:val="24"/>
                <w:szCs w:val="24"/>
              </w:rPr>
              <w:t>234</w:t>
            </w:r>
          </w:p>
        </w:tc>
        <w:tc>
          <w:tcPr>
            <w:tcW w:w="1030" w:type="dxa"/>
          </w:tcPr>
          <w:p w:rsidR="00EB78FA" w:rsidRPr="00FB7466" w:rsidRDefault="00EB78FA" w:rsidP="00A45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174,1</w:t>
            </w:r>
          </w:p>
        </w:tc>
        <w:tc>
          <w:tcPr>
            <w:tcW w:w="1030" w:type="dxa"/>
          </w:tcPr>
          <w:p w:rsidR="00EB78FA" w:rsidRDefault="00EB78FA" w:rsidP="00A45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289,5</w:t>
            </w:r>
          </w:p>
        </w:tc>
      </w:tr>
      <w:tr w:rsidR="00EB78FA" w:rsidTr="00EB78FA">
        <w:trPr>
          <w:trHeight w:val="331"/>
        </w:trPr>
        <w:tc>
          <w:tcPr>
            <w:tcW w:w="5000" w:type="dxa"/>
          </w:tcPr>
          <w:p w:rsidR="00EB78FA" w:rsidRPr="00FB7466" w:rsidRDefault="00EB78FA" w:rsidP="00A45B58">
            <w:pPr>
              <w:jc w:val="both"/>
              <w:rPr>
                <w:sz w:val="24"/>
                <w:szCs w:val="24"/>
              </w:rPr>
            </w:pPr>
            <w:r w:rsidRPr="00FB7466">
              <w:rPr>
                <w:sz w:val="24"/>
                <w:szCs w:val="24"/>
              </w:rPr>
              <w:t xml:space="preserve">увеличение стоимости основных средств </w:t>
            </w:r>
          </w:p>
        </w:tc>
        <w:tc>
          <w:tcPr>
            <w:tcW w:w="1030" w:type="dxa"/>
          </w:tcPr>
          <w:p w:rsidR="00EB78FA" w:rsidRPr="00FB7466" w:rsidRDefault="00EB78FA" w:rsidP="00A45B58">
            <w:pPr>
              <w:jc w:val="right"/>
              <w:rPr>
                <w:sz w:val="24"/>
                <w:szCs w:val="24"/>
              </w:rPr>
            </w:pPr>
            <w:r w:rsidRPr="00FB7466"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EB78FA" w:rsidRPr="00FB7466" w:rsidRDefault="00EB78FA" w:rsidP="00A45B58">
            <w:pPr>
              <w:jc w:val="right"/>
              <w:rPr>
                <w:sz w:val="24"/>
                <w:szCs w:val="24"/>
              </w:rPr>
            </w:pPr>
            <w:r w:rsidRPr="00FB7466"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EB78FA" w:rsidRPr="00FB7466" w:rsidRDefault="00EB78FA" w:rsidP="00A45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1030" w:type="dxa"/>
          </w:tcPr>
          <w:p w:rsidR="00EB78FA" w:rsidRDefault="00EB78FA" w:rsidP="00A45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B78FA" w:rsidTr="00EB78FA">
        <w:trPr>
          <w:trHeight w:val="334"/>
        </w:trPr>
        <w:tc>
          <w:tcPr>
            <w:tcW w:w="5000" w:type="dxa"/>
          </w:tcPr>
          <w:p w:rsidR="00EB78FA" w:rsidRPr="00FB7466" w:rsidRDefault="00EB78FA" w:rsidP="00A45B58">
            <w:pPr>
              <w:jc w:val="both"/>
              <w:rPr>
                <w:sz w:val="24"/>
                <w:szCs w:val="24"/>
              </w:rPr>
            </w:pPr>
            <w:r w:rsidRPr="00FB7466">
              <w:rPr>
                <w:sz w:val="24"/>
                <w:szCs w:val="24"/>
              </w:rPr>
              <w:t xml:space="preserve">увеличение стоимости материальных запасов   </w:t>
            </w:r>
          </w:p>
        </w:tc>
        <w:tc>
          <w:tcPr>
            <w:tcW w:w="1030" w:type="dxa"/>
          </w:tcPr>
          <w:p w:rsidR="00EB78FA" w:rsidRPr="00FB7466" w:rsidRDefault="00EB78FA" w:rsidP="00A45B58">
            <w:pPr>
              <w:jc w:val="right"/>
              <w:rPr>
                <w:sz w:val="24"/>
                <w:szCs w:val="24"/>
              </w:rPr>
            </w:pPr>
            <w:r w:rsidRPr="00FB7466">
              <w:rPr>
                <w:sz w:val="24"/>
                <w:szCs w:val="24"/>
              </w:rPr>
              <w:t>81,4</w:t>
            </w:r>
          </w:p>
        </w:tc>
        <w:tc>
          <w:tcPr>
            <w:tcW w:w="1030" w:type="dxa"/>
          </w:tcPr>
          <w:p w:rsidR="00EB78FA" w:rsidRPr="00FB7466" w:rsidRDefault="00EB78FA" w:rsidP="00A45B58">
            <w:pPr>
              <w:jc w:val="right"/>
              <w:rPr>
                <w:sz w:val="24"/>
                <w:szCs w:val="24"/>
              </w:rPr>
            </w:pPr>
            <w:r w:rsidRPr="00FB7466">
              <w:rPr>
                <w:sz w:val="24"/>
                <w:szCs w:val="24"/>
              </w:rPr>
              <w:t>11,4</w:t>
            </w:r>
          </w:p>
        </w:tc>
        <w:tc>
          <w:tcPr>
            <w:tcW w:w="1030" w:type="dxa"/>
          </w:tcPr>
          <w:p w:rsidR="00EB78FA" w:rsidRPr="00FB7466" w:rsidRDefault="00EB78FA" w:rsidP="00A45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030" w:type="dxa"/>
          </w:tcPr>
          <w:p w:rsidR="00EB78FA" w:rsidRDefault="00EB78FA" w:rsidP="00A45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</w:p>
        </w:tc>
      </w:tr>
      <w:tr w:rsidR="00EB78FA" w:rsidTr="00EB78FA">
        <w:trPr>
          <w:trHeight w:val="141"/>
        </w:trPr>
        <w:tc>
          <w:tcPr>
            <w:tcW w:w="5000" w:type="dxa"/>
          </w:tcPr>
          <w:p w:rsidR="00EB78FA" w:rsidRPr="00FB7466" w:rsidRDefault="00EB78FA" w:rsidP="00A45B58">
            <w:pPr>
              <w:jc w:val="both"/>
              <w:rPr>
                <w:sz w:val="24"/>
                <w:szCs w:val="24"/>
              </w:rPr>
            </w:pPr>
            <w:r w:rsidRPr="00FB7466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030" w:type="dxa"/>
          </w:tcPr>
          <w:p w:rsidR="00EB78FA" w:rsidRPr="00FB7466" w:rsidRDefault="00EB78FA" w:rsidP="00A45B58">
            <w:pPr>
              <w:jc w:val="right"/>
              <w:rPr>
                <w:sz w:val="24"/>
                <w:szCs w:val="24"/>
              </w:rPr>
            </w:pPr>
            <w:r w:rsidRPr="00FB7466"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EB78FA" w:rsidRPr="00FB7466" w:rsidRDefault="00EB78FA" w:rsidP="00A45B58">
            <w:pPr>
              <w:jc w:val="right"/>
              <w:rPr>
                <w:sz w:val="24"/>
                <w:szCs w:val="24"/>
              </w:rPr>
            </w:pPr>
            <w:r w:rsidRPr="00FB7466"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EB78FA" w:rsidRPr="00FB7466" w:rsidRDefault="00EB78FA" w:rsidP="00A45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EB78FA" w:rsidRDefault="00EB78FA" w:rsidP="00A45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</w:tbl>
    <w:p w:rsidR="00BF6F77" w:rsidRPr="00924261" w:rsidRDefault="00BF6F77" w:rsidP="00BF6F77">
      <w:pPr>
        <w:contextualSpacing/>
        <w:jc w:val="both"/>
        <w:rPr>
          <w:szCs w:val="28"/>
        </w:rPr>
      </w:pPr>
    </w:p>
    <w:p w:rsidR="00BD20D8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820962">
        <w:rPr>
          <w:b/>
          <w:bCs/>
          <w:sz w:val="24"/>
          <w:szCs w:val="24"/>
        </w:rPr>
        <w:t>5</w:t>
      </w:r>
      <w:r w:rsidR="00BA6339">
        <w:rPr>
          <w:b/>
          <w:bCs/>
          <w:sz w:val="24"/>
          <w:szCs w:val="24"/>
        </w:rPr>
        <w:t>.7</w:t>
      </w:r>
      <w:r w:rsidR="00BD20D8" w:rsidRPr="00820962">
        <w:rPr>
          <w:b/>
          <w:bCs/>
          <w:sz w:val="24"/>
          <w:szCs w:val="24"/>
        </w:rPr>
        <w:t>.</w:t>
      </w:r>
      <w:r w:rsidR="00BD20D8" w:rsidRPr="00820962">
        <w:rPr>
          <w:b/>
          <w:sz w:val="24"/>
          <w:szCs w:val="24"/>
        </w:rPr>
        <w:t xml:space="preserve"> Расходы по разделу10</w:t>
      </w:r>
      <w:r w:rsidR="00BD20D8" w:rsidRPr="00820962">
        <w:rPr>
          <w:b/>
          <w:bCs/>
          <w:sz w:val="24"/>
          <w:szCs w:val="24"/>
        </w:rPr>
        <w:t>«Социальная политика»</w:t>
      </w:r>
      <w:r w:rsidR="00BD20D8" w:rsidRPr="00820962">
        <w:rPr>
          <w:sz w:val="24"/>
          <w:szCs w:val="24"/>
        </w:rPr>
        <w:t xml:space="preserve"> исполнены в сумме </w:t>
      </w:r>
      <w:r w:rsidR="005613BD">
        <w:rPr>
          <w:sz w:val="24"/>
          <w:szCs w:val="24"/>
        </w:rPr>
        <w:t>166,7</w:t>
      </w:r>
      <w:r w:rsidR="00BD20D8" w:rsidRPr="00820962">
        <w:rPr>
          <w:sz w:val="24"/>
          <w:szCs w:val="24"/>
        </w:rPr>
        <w:t xml:space="preserve"> </w:t>
      </w:r>
      <w:proofErr w:type="spellStart"/>
      <w:r w:rsidR="00BD20D8" w:rsidRPr="00820962">
        <w:rPr>
          <w:sz w:val="24"/>
          <w:szCs w:val="24"/>
        </w:rPr>
        <w:t>тыс</w:t>
      </w:r>
      <w:proofErr w:type="gramStart"/>
      <w:r w:rsidR="00BD20D8" w:rsidRPr="00820962">
        <w:rPr>
          <w:sz w:val="24"/>
          <w:szCs w:val="24"/>
        </w:rPr>
        <w:t>.р</w:t>
      </w:r>
      <w:proofErr w:type="gramEnd"/>
      <w:r w:rsidR="00BD20D8" w:rsidRPr="00820962">
        <w:rPr>
          <w:sz w:val="24"/>
          <w:szCs w:val="24"/>
        </w:rPr>
        <w:t>уб</w:t>
      </w:r>
      <w:proofErr w:type="spellEnd"/>
      <w:r w:rsidR="00BD20D8" w:rsidRPr="00820962">
        <w:rPr>
          <w:sz w:val="24"/>
          <w:szCs w:val="24"/>
        </w:rPr>
        <w:t>. (</w:t>
      </w:r>
      <w:r w:rsidR="005613BD">
        <w:rPr>
          <w:sz w:val="24"/>
          <w:szCs w:val="24"/>
        </w:rPr>
        <w:t>145,1</w:t>
      </w:r>
      <w:r w:rsidR="00BD20D8" w:rsidRPr="00820962">
        <w:rPr>
          <w:sz w:val="24"/>
          <w:szCs w:val="24"/>
        </w:rPr>
        <w:t xml:space="preserve"> </w:t>
      </w:r>
      <w:proofErr w:type="spellStart"/>
      <w:r w:rsidR="005613BD">
        <w:rPr>
          <w:sz w:val="24"/>
          <w:szCs w:val="24"/>
        </w:rPr>
        <w:t>тыс</w:t>
      </w:r>
      <w:proofErr w:type="spellEnd"/>
      <w:r w:rsidR="005613BD">
        <w:rPr>
          <w:sz w:val="24"/>
          <w:szCs w:val="24"/>
        </w:rPr>
        <w:t xml:space="preserve"> руб. в 2021</w:t>
      </w:r>
      <w:r w:rsidR="00BD20D8" w:rsidRPr="00820962">
        <w:rPr>
          <w:sz w:val="24"/>
          <w:szCs w:val="24"/>
        </w:rPr>
        <w:t>г.), исполнение плана составило – 100%.Средства  направлены  на   в</w:t>
      </w:r>
      <w:r w:rsidR="00BD20D8" w:rsidRPr="00820962">
        <w:rPr>
          <w:sz w:val="24"/>
          <w:szCs w:val="24"/>
        </w:rPr>
        <w:t>ы</w:t>
      </w:r>
      <w:r w:rsidR="00BD20D8" w:rsidRPr="00820962">
        <w:rPr>
          <w:sz w:val="24"/>
          <w:szCs w:val="24"/>
        </w:rPr>
        <w:t>плату  пенсии  за  выслугу  лет  муниципальным  служащим.</w:t>
      </w:r>
    </w:p>
    <w:p w:rsidR="00DE4A44" w:rsidRPr="00F74DB4" w:rsidRDefault="00D168BF" w:rsidP="0010608E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B66E50" w:rsidRPr="00D1493A" w:rsidRDefault="00FA0C24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sz w:val="24"/>
          <w:szCs w:val="24"/>
        </w:rPr>
        <w:t>6</w:t>
      </w:r>
      <w:r w:rsidR="00B66E50" w:rsidRPr="00D1493A">
        <w:rPr>
          <w:b/>
          <w:sz w:val="24"/>
          <w:szCs w:val="24"/>
        </w:rPr>
        <w:t xml:space="preserve">. </w:t>
      </w:r>
      <w:r w:rsidR="00B66E50" w:rsidRPr="00D1493A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B66E50" w:rsidRPr="00D1493A" w:rsidRDefault="00B66E50" w:rsidP="00B66E50">
      <w:pPr>
        <w:pStyle w:val="ab"/>
        <w:ind w:left="0" w:firstLine="709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Структура и</w:t>
      </w:r>
      <w:r w:rsidRPr="00D1493A">
        <w:rPr>
          <w:sz w:val="24"/>
          <w:szCs w:val="24"/>
        </w:rPr>
        <w:t xml:space="preserve"> </w:t>
      </w:r>
      <w:r w:rsidRPr="00D1493A">
        <w:rPr>
          <w:b/>
          <w:sz w:val="24"/>
          <w:szCs w:val="24"/>
        </w:rPr>
        <w:t xml:space="preserve">содержание проекта решения </w:t>
      </w:r>
      <w:r w:rsidRPr="00D1493A">
        <w:rPr>
          <w:sz w:val="24"/>
          <w:szCs w:val="24"/>
        </w:rPr>
        <w:t xml:space="preserve"> об исполнении бюджета </w:t>
      </w:r>
      <w:proofErr w:type="spellStart"/>
      <w:r w:rsidR="00EE6206">
        <w:rPr>
          <w:sz w:val="24"/>
          <w:szCs w:val="24"/>
        </w:rPr>
        <w:t>Кривополянск</w:t>
      </w:r>
      <w:r w:rsidR="00EE6206">
        <w:rPr>
          <w:sz w:val="24"/>
          <w:szCs w:val="24"/>
        </w:rPr>
        <w:t>о</w:t>
      </w:r>
      <w:r w:rsidR="00EE6206">
        <w:rPr>
          <w:sz w:val="24"/>
          <w:szCs w:val="24"/>
        </w:rPr>
        <w:t>го</w:t>
      </w:r>
      <w:proofErr w:type="spellEnd"/>
      <w:r w:rsidRPr="00D1493A">
        <w:rPr>
          <w:sz w:val="24"/>
          <w:szCs w:val="24"/>
        </w:rPr>
        <w:t xml:space="preserve"> сельского поселения Острогожского муниципального района </w:t>
      </w:r>
      <w:r w:rsidRPr="00D1493A">
        <w:rPr>
          <w:bCs/>
          <w:sz w:val="24"/>
          <w:szCs w:val="24"/>
        </w:rPr>
        <w:t>Воро</w:t>
      </w:r>
      <w:r w:rsidR="00FA0C24" w:rsidRPr="00D1493A">
        <w:rPr>
          <w:bCs/>
          <w:sz w:val="24"/>
          <w:szCs w:val="24"/>
        </w:rPr>
        <w:t xml:space="preserve">нежской области </w:t>
      </w:r>
      <w:r w:rsidRPr="00D1493A">
        <w:rPr>
          <w:bCs/>
          <w:sz w:val="24"/>
          <w:szCs w:val="24"/>
        </w:rPr>
        <w:t xml:space="preserve"> соо</w:t>
      </w:r>
      <w:r w:rsidRPr="00D1493A">
        <w:rPr>
          <w:bCs/>
          <w:sz w:val="24"/>
          <w:szCs w:val="24"/>
        </w:rPr>
        <w:t>т</w:t>
      </w:r>
      <w:r w:rsidRPr="00D1493A">
        <w:rPr>
          <w:bCs/>
          <w:sz w:val="24"/>
          <w:szCs w:val="24"/>
        </w:rPr>
        <w:t>ветству</w:t>
      </w:r>
      <w:r w:rsidR="00E133D5" w:rsidRPr="00D1493A">
        <w:rPr>
          <w:bCs/>
          <w:sz w:val="24"/>
          <w:szCs w:val="24"/>
        </w:rPr>
        <w:t>е</w:t>
      </w:r>
      <w:r w:rsidRPr="00D1493A">
        <w:rPr>
          <w:bCs/>
          <w:sz w:val="24"/>
          <w:szCs w:val="24"/>
        </w:rPr>
        <w:t>т требованиям статьи 264.6 Бюджетного кодекса Российской Федерации (в действ</w:t>
      </w:r>
      <w:r w:rsidRPr="00D1493A">
        <w:rPr>
          <w:bCs/>
          <w:sz w:val="24"/>
          <w:szCs w:val="24"/>
        </w:rPr>
        <w:t>у</w:t>
      </w:r>
      <w:r w:rsidRPr="00D1493A">
        <w:rPr>
          <w:bCs/>
          <w:sz w:val="24"/>
          <w:szCs w:val="24"/>
        </w:rPr>
        <w:t>ющей редакции).</w:t>
      </w:r>
      <w:r w:rsidRPr="00D1493A">
        <w:rPr>
          <w:b/>
          <w:sz w:val="24"/>
          <w:szCs w:val="24"/>
        </w:rPr>
        <w:t xml:space="preserve"> </w:t>
      </w:r>
    </w:p>
    <w:p w:rsidR="007F1A4F" w:rsidRDefault="007F1A4F" w:rsidP="00F1246B">
      <w:pPr>
        <w:ind w:right="282"/>
        <w:jc w:val="both"/>
        <w:rPr>
          <w:b/>
          <w:sz w:val="24"/>
          <w:szCs w:val="24"/>
        </w:rPr>
      </w:pPr>
    </w:p>
    <w:p w:rsidR="00F1246B" w:rsidRDefault="007F1A4F" w:rsidP="00F1246B">
      <w:pPr>
        <w:ind w:right="28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 w:rsidR="00F1246B" w:rsidRPr="00D1493A">
        <w:rPr>
          <w:b/>
          <w:sz w:val="24"/>
          <w:szCs w:val="24"/>
        </w:rPr>
        <w:t xml:space="preserve">   </w:t>
      </w:r>
      <w:r w:rsidR="00F1246B" w:rsidRPr="00D1493A">
        <w:rPr>
          <w:b/>
          <w:sz w:val="24"/>
          <w:szCs w:val="24"/>
          <w:u w:val="single"/>
        </w:rPr>
        <w:t>ВНЕШНЯЯ</w:t>
      </w:r>
      <w:r w:rsidR="00F1246B" w:rsidRPr="00D1493A">
        <w:rPr>
          <w:sz w:val="24"/>
          <w:szCs w:val="24"/>
          <w:u w:val="single"/>
        </w:rPr>
        <w:t xml:space="preserve"> </w:t>
      </w:r>
      <w:r w:rsidR="00F1246B" w:rsidRPr="00D1493A">
        <w:rPr>
          <w:b/>
          <w:sz w:val="24"/>
          <w:szCs w:val="24"/>
          <w:u w:val="single"/>
        </w:rPr>
        <w:t>ПРОВЕРКА  ПРОВЕДЕНА ПО ПРЕДОСТАВЛЕННЫМ МАТ</w:t>
      </w:r>
      <w:r w:rsidR="00F1246B" w:rsidRPr="00D1493A">
        <w:rPr>
          <w:b/>
          <w:sz w:val="24"/>
          <w:szCs w:val="24"/>
          <w:u w:val="single"/>
        </w:rPr>
        <w:t>Е</w:t>
      </w:r>
      <w:r w:rsidR="00F1246B" w:rsidRPr="00D1493A">
        <w:rPr>
          <w:b/>
          <w:sz w:val="24"/>
          <w:szCs w:val="24"/>
          <w:u w:val="single"/>
        </w:rPr>
        <w:t>РИАЛАМ   И   СПРАВОЧНЫМ  ДАННЫМ.</w:t>
      </w:r>
    </w:p>
    <w:p w:rsidR="007F1070" w:rsidRPr="00D1493A" w:rsidRDefault="007F1070" w:rsidP="00F1246B">
      <w:pPr>
        <w:ind w:right="282"/>
        <w:jc w:val="both"/>
        <w:rPr>
          <w:b/>
          <w:sz w:val="24"/>
          <w:szCs w:val="24"/>
          <w:u w:val="single"/>
        </w:rPr>
      </w:pPr>
    </w:p>
    <w:p w:rsidR="005A5417" w:rsidRPr="00D1493A" w:rsidRDefault="005A5417" w:rsidP="00933A66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line="228" w:lineRule="auto"/>
        <w:ind w:left="2832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lastRenderedPageBreak/>
        <w:t>Заключительные положения</w:t>
      </w:r>
    </w:p>
    <w:p w:rsidR="00682884" w:rsidRPr="00D1493A" w:rsidRDefault="00682884" w:rsidP="00D024EB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Ревизионная комиссия отмечает, что при</w:t>
      </w:r>
      <w:r w:rsidR="002B15FD" w:rsidRPr="00D1493A">
        <w:rPr>
          <w:sz w:val="24"/>
          <w:szCs w:val="24"/>
        </w:rPr>
        <w:t xml:space="preserve"> испол</w:t>
      </w:r>
      <w:r w:rsidR="00D673CC">
        <w:rPr>
          <w:sz w:val="24"/>
          <w:szCs w:val="24"/>
        </w:rPr>
        <w:t xml:space="preserve">нении бюджета </w:t>
      </w:r>
      <w:proofErr w:type="spellStart"/>
      <w:r w:rsidR="00EE6206">
        <w:rPr>
          <w:sz w:val="24"/>
          <w:szCs w:val="24"/>
        </w:rPr>
        <w:t>Кривополянского</w:t>
      </w:r>
      <w:proofErr w:type="spellEnd"/>
      <w:r w:rsidRPr="00D1493A">
        <w:rPr>
          <w:sz w:val="24"/>
          <w:szCs w:val="24"/>
        </w:rPr>
        <w:t xml:space="preserve">  сел</w:t>
      </w:r>
      <w:r w:rsidRPr="00D1493A">
        <w:rPr>
          <w:sz w:val="24"/>
          <w:szCs w:val="24"/>
        </w:rPr>
        <w:t>ь</w:t>
      </w:r>
      <w:r w:rsidRPr="00D1493A">
        <w:rPr>
          <w:sz w:val="24"/>
          <w:szCs w:val="24"/>
        </w:rPr>
        <w:t>ского поселения</w:t>
      </w:r>
      <w:r w:rsidR="001A7033" w:rsidRPr="00D1493A">
        <w:rPr>
          <w:bCs/>
          <w:sz w:val="24"/>
          <w:szCs w:val="24"/>
        </w:rPr>
        <w:t xml:space="preserve">  Острогожского</w:t>
      </w:r>
      <w:r w:rsidRPr="00D1493A">
        <w:rPr>
          <w:bCs/>
          <w:sz w:val="24"/>
          <w:szCs w:val="24"/>
        </w:rPr>
        <w:t xml:space="preserve"> муниципального района Воронежской области  нормы  бю</w:t>
      </w:r>
      <w:r w:rsidRPr="00D1493A">
        <w:rPr>
          <w:bCs/>
          <w:sz w:val="24"/>
          <w:szCs w:val="24"/>
        </w:rPr>
        <w:t>д</w:t>
      </w:r>
      <w:r w:rsidRPr="00D1493A">
        <w:rPr>
          <w:bCs/>
          <w:sz w:val="24"/>
          <w:szCs w:val="24"/>
        </w:rPr>
        <w:t>жетного законодательства соблюдены.  С</w:t>
      </w:r>
      <w:r w:rsidRPr="00D1493A">
        <w:rPr>
          <w:sz w:val="24"/>
          <w:szCs w:val="24"/>
        </w:rPr>
        <w:t>ведения о поступлении доходов в бюджет и расход</w:t>
      </w:r>
      <w:r w:rsidRPr="00D1493A">
        <w:rPr>
          <w:sz w:val="24"/>
          <w:szCs w:val="24"/>
        </w:rPr>
        <w:t>о</w:t>
      </w:r>
      <w:r w:rsidRPr="00D1493A">
        <w:rPr>
          <w:sz w:val="24"/>
          <w:szCs w:val="24"/>
        </w:rPr>
        <w:t>вании бюджетных средств, представленные в отчете, подтверждены сводными ведомостями, сформированными органом федерального казна</w:t>
      </w:r>
      <w:r w:rsidR="001A7033" w:rsidRPr="00D1493A">
        <w:rPr>
          <w:sz w:val="24"/>
          <w:szCs w:val="24"/>
        </w:rPr>
        <w:t>чейства.</w:t>
      </w:r>
      <w:r w:rsidR="00C3567F" w:rsidRPr="00D1493A">
        <w:rPr>
          <w:sz w:val="24"/>
          <w:szCs w:val="24"/>
        </w:rPr>
        <w:t xml:space="preserve"> </w:t>
      </w:r>
      <w:r w:rsidRPr="00D1493A">
        <w:rPr>
          <w:sz w:val="24"/>
          <w:szCs w:val="24"/>
        </w:rPr>
        <w:t>Прич</w:t>
      </w:r>
      <w:r w:rsidR="00406129" w:rsidRPr="00D1493A">
        <w:rPr>
          <w:sz w:val="24"/>
          <w:szCs w:val="24"/>
        </w:rPr>
        <w:t>ин дл</w:t>
      </w:r>
      <w:r w:rsidR="00EE6206">
        <w:rPr>
          <w:sz w:val="24"/>
          <w:szCs w:val="24"/>
        </w:rPr>
        <w:t xml:space="preserve">я отклонения отчета </w:t>
      </w:r>
      <w:proofErr w:type="spellStart"/>
      <w:r w:rsidR="00EE6206">
        <w:rPr>
          <w:sz w:val="24"/>
          <w:szCs w:val="24"/>
        </w:rPr>
        <w:t>Кр</w:t>
      </w:r>
      <w:r w:rsidR="00EE6206">
        <w:rPr>
          <w:sz w:val="24"/>
          <w:szCs w:val="24"/>
        </w:rPr>
        <w:t>и</w:t>
      </w:r>
      <w:r w:rsidR="00EE6206">
        <w:rPr>
          <w:sz w:val="24"/>
          <w:szCs w:val="24"/>
        </w:rPr>
        <w:t>вополянского</w:t>
      </w:r>
      <w:proofErr w:type="spellEnd"/>
      <w:r w:rsidR="002B15FD" w:rsidRPr="00D1493A">
        <w:rPr>
          <w:sz w:val="24"/>
          <w:szCs w:val="24"/>
        </w:rPr>
        <w:t xml:space="preserve"> </w:t>
      </w:r>
      <w:r w:rsidR="00ED08C8" w:rsidRPr="00D1493A">
        <w:rPr>
          <w:sz w:val="24"/>
          <w:szCs w:val="24"/>
        </w:rPr>
        <w:t>поселе</w:t>
      </w:r>
      <w:r w:rsidR="00F239FD">
        <w:rPr>
          <w:sz w:val="24"/>
          <w:szCs w:val="24"/>
        </w:rPr>
        <w:t>ния за 2022</w:t>
      </w:r>
      <w:r w:rsidRPr="00D1493A">
        <w:rPr>
          <w:sz w:val="24"/>
          <w:szCs w:val="24"/>
        </w:rPr>
        <w:t xml:space="preserve">г. ревизионная комиссия не </w:t>
      </w:r>
      <w:proofErr w:type="gramStart"/>
      <w:r w:rsidRPr="00D1493A">
        <w:rPr>
          <w:sz w:val="24"/>
          <w:szCs w:val="24"/>
        </w:rPr>
        <w:t>усматривает и считает</w:t>
      </w:r>
      <w:proofErr w:type="gramEnd"/>
      <w:r w:rsidRPr="00D1493A">
        <w:rPr>
          <w:sz w:val="24"/>
          <w:szCs w:val="24"/>
        </w:rPr>
        <w:t xml:space="preserve"> возможным рекомендовать  отчет к утверждению.</w:t>
      </w:r>
    </w:p>
    <w:p w:rsidR="008F0258" w:rsidRPr="00D1493A" w:rsidRDefault="008F0258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BD39C2" w:rsidRPr="00EA308B" w:rsidRDefault="00BD39C2" w:rsidP="00053075">
      <w:pPr>
        <w:contextualSpacing/>
        <w:jc w:val="both"/>
        <w:rPr>
          <w:szCs w:val="28"/>
        </w:rPr>
      </w:pPr>
    </w:p>
    <w:p w:rsidR="00BD39C2" w:rsidRPr="00D1493A" w:rsidRDefault="00BD39C2" w:rsidP="00BD39C2">
      <w:pPr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D1493A">
        <w:rPr>
          <w:sz w:val="24"/>
          <w:szCs w:val="24"/>
        </w:rPr>
        <w:t>Острогожского</w:t>
      </w:r>
      <w:r w:rsidR="00BD39C2" w:rsidRPr="00D1493A">
        <w:rPr>
          <w:sz w:val="24"/>
          <w:szCs w:val="24"/>
        </w:rPr>
        <w:t xml:space="preserve"> муниципального  района                        </w:t>
      </w:r>
      <w:r w:rsidR="00D1493A">
        <w:rPr>
          <w:sz w:val="24"/>
          <w:szCs w:val="24"/>
        </w:rPr>
        <w:t xml:space="preserve">              </w:t>
      </w:r>
      <w:r w:rsidR="00BD39C2" w:rsidRPr="00D1493A">
        <w:rPr>
          <w:sz w:val="24"/>
          <w:szCs w:val="24"/>
        </w:rPr>
        <w:t xml:space="preserve">       </w:t>
      </w:r>
      <w:r w:rsidRPr="00D1493A">
        <w:rPr>
          <w:sz w:val="24"/>
          <w:szCs w:val="24"/>
        </w:rPr>
        <w:t>Л.А.</w:t>
      </w:r>
      <w:r w:rsidR="00000628" w:rsidRPr="00D1493A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D86" w:rsidRDefault="00CF5D86">
      <w:r>
        <w:separator/>
      </w:r>
    </w:p>
  </w:endnote>
  <w:endnote w:type="continuationSeparator" w:id="0">
    <w:p w:rsidR="00CF5D86" w:rsidRDefault="00CF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B58" w:rsidRDefault="00A45B58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45B58" w:rsidRDefault="00A45B5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EndPr/>
    <w:sdtContent>
      <w:p w:rsidR="00A45B58" w:rsidRDefault="00A45B58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5F2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45B58" w:rsidRDefault="00A45B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D86" w:rsidRDefault="00CF5D86">
      <w:r>
        <w:separator/>
      </w:r>
    </w:p>
  </w:footnote>
  <w:footnote w:type="continuationSeparator" w:id="0">
    <w:p w:rsidR="00CF5D86" w:rsidRDefault="00CF5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1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6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5"/>
  </w:num>
  <w:num w:numId="8">
    <w:abstractNumId w:val="13"/>
  </w:num>
  <w:num w:numId="9">
    <w:abstractNumId w:val="22"/>
  </w:num>
  <w:num w:numId="10">
    <w:abstractNumId w:val="6"/>
  </w:num>
  <w:num w:numId="11">
    <w:abstractNumId w:val="24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3"/>
  </w:num>
  <w:num w:numId="20">
    <w:abstractNumId w:val="18"/>
  </w:num>
  <w:num w:numId="21">
    <w:abstractNumId w:val="5"/>
  </w:num>
  <w:num w:numId="22">
    <w:abstractNumId w:val="28"/>
  </w:num>
  <w:num w:numId="23">
    <w:abstractNumId w:val="14"/>
  </w:num>
  <w:num w:numId="24">
    <w:abstractNumId w:val="17"/>
  </w:num>
  <w:num w:numId="25">
    <w:abstractNumId w:val="8"/>
  </w:num>
  <w:num w:numId="26">
    <w:abstractNumId w:val="3"/>
  </w:num>
  <w:num w:numId="27">
    <w:abstractNumId w:val="7"/>
  </w:num>
  <w:num w:numId="28">
    <w:abstractNumId w:val="21"/>
  </w:num>
  <w:num w:numId="29">
    <w:abstractNumId w:val="11"/>
  </w:num>
  <w:num w:numId="30">
    <w:abstractNumId w:val="27"/>
  </w:num>
  <w:num w:numId="31">
    <w:abstractNumId w:val="26"/>
  </w:num>
  <w:num w:numId="32">
    <w:abstractNumId w:val="15"/>
  </w:num>
  <w:num w:numId="33">
    <w:abstractNumId w:val="2"/>
  </w:num>
  <w:num w:numId="34">
    <w:abstractNumId w:val="1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D11"/>
    <w:rsid w:val="000013F1"/>
    <w:rsid w:val="000015E8"/>
    <w:rsid w:val="00001CED"/>
    <w:rsid w:val="0000245D"/>
    <w:rsid w:val="000032B1"/>
    <w:rsid w:val="000061D2"/>
    <w:rsid w:val="000102D4"/>
    <w:rsid w:val="00010BCA"/>
    <w:rsid w:val="00011B7D"/>
    <w:rsid w:val="0001316A"/>
    <w:rsid w:val="00013DF4"/>
    <w:rsid w:val="0001425C"/>
    <w:rsid w:val="000147BD"/>
    <w:rsid w:val="00014FCD"/>
    <w:rsid w:val="00015096"/>
    <w:rsid w:val="00015E7B"/>
    <w:rsid w:val="00016D76"/>
    <w:rsid w:val="00016D85"/>
    <w:rsid w:val="00017AFC"/>
    <w:rsid w:val="00020832"/>
    <w:rsid w:val="0002264A"/>
    <w:rsid w:val="0002442C"/>
    <w:rsid w:val="00024883"/>
    <w:rsid w:val="00025338"/>
    <w:rsid w:val="0002627B"/>
    <w:rsid w:val="00027582"/>
    <w:rsid w:val="000276A1"/>
    <w:rsid w:val="00031AEB"/>
    <w:rsid w:val="000333BC"/>
    <w:rsid w:val="00033645"/>
    <w:rsid w:val="0003464B"/>
    <w:rsid w:val="00036280"/>
    <w:rsid w:val="000368E4"/>
    <w:rsid w:val="00036C76"/>
    <w:rsid w:val="00037444"/>
    <w:rsid w:val="00037F11"/>
    <w:rsid w:val="00040C2B"/>
    <w:rsid w:val="000417FD"/>
    <w:rsid w:val="000418E1"/>
    <w:rsid w:val="00041AA0"/>
    <w:rsid w:val="00042913"/>
    <w:rsid w:val="00042E52"/>
    <w:rsid w:val="00042F58"/>
    <w:rsid w:val="00043475"/>
    <w:rsid w:val="000434FD"/>
    <w:rsid w:val="000440C9"/>
    <w:rsid w:val="00045477"/>
    <w:rsid w:val="000464C1"/>
    <w:rsid w:val="00050F14"/>
    <w:rsid w:val="00051FAF"/>
    <w:rsid w:val="000520B9"/>
    <w:rsid w:val="000522D6"/>
    <w:rsid w:val="00052B5F"/>
    <w:rsid w:val="00052F40"/>
    <w:rsid w:val="00052F6E"/>
    <w:rsid w:val="00053075"/>
    <w:rsid w:val="000531CD"/>
    <w:rsid w:val="000537BB"/>
    <w:rsid w:val="00054604"/>
    <w:rsid w:val="00054911"/>
    <w:rsid w:val="00057CFE"/>
    <w:rsid w:val="00060E2E"/>
    <w:rsid w:val="0006175D"/>
    <w:rsid w:val="000628EE"/>
    <w:rsid w:val="0006353D"/>
    <w:rsid w:val="00063FBF"/>
    <w:rsid w:val="000643D4"/>
    <w:rsid w:val="0006502A"/>
    <w:rsid w:val="00066D80"/>
    <w:rsid w:val="000675C9"/>
    <w:rsid w:val="000702DE"/>
    <w:rsid w:val="00071FB8"/>
    <w:rsid w:val="000730CF"/>
    <w:rsid w:val="00073269"/>
    <w:rsid w:val="0007358A"/>
    <w:rsid w:val="0007709C"/>
    <w:rsid w:val="00077D52"/>
    <w:rsid w:val="00077FEA"/>
    <w:rsid w:val="000801DD"/>
    <w:rsid w:val="000810EA"/>
    <w:rsid w:val="00081E2E"/>
    <w:rsid w:val="00082323"/>
    <w:rsid w:val="00082BB2"/>
    <w:rsid w:val="0008314C"/>
    <w:rsid w:val="00083554"/>
    <w:rsid w:val="00083FAF"/>
    <w:rsid w:val="00084040"/>
    <w:rsid w:val="00085350"/>
    <w:rsid w:val="000853B0"/>
    <w:rsid w:val="00085A08"/>
    <w:rsid w:val="000868CE"/>
    <w:rsid w:val="00091739"/>
    <w:rsid w:val="00093045"/>
    <w:rsid w:val="00093C18"/>
    <w:rsid w:val="00095912"/>
    <w:rsid w:val="00095DFA"/>
    <w:rsid w:val="000965D0"/>
    <w:rsid w:val="000A042E"/>
    <w:rsid w:val="000A180E"/>
    <w:rsid w:val="000A1EF4"/>
    <w:rsid w:val="000A31E8"/>
    <w:rsid w:val="000A3C58"/>
    <w:rsid w:val="000A4F20"/>
    <w:rsid w:val="000A5C5A"/>
    <w:rsid w:val="000B0249"/>
    <w:rsid w:val="000B0F23"/>
    <w:rsid w:val="000B510E"/>
    <w:rsid w:val="000B6D25"/>
    <w:rsid w:val="000B70A4"/>
    <w:rsid w:val="000C31B6"/>
    <w:rsid w:val="000C4316"/>
    <w:rsid w:val="000C4BB9"/>
    <w:rsid w:val="000C5F85"/>
    <w:rsid w:val="000C61B8"/>
    <w:rsid w:val="000C6274"/>
    <w:rsid w:val="000C7039"/>
    <w:rsid w:val="000C71D2"/>
    <w:rsid w:val="000C7C43"/>
    <w:rsid w:val="000D0BB0"/>
    <w:rsid w:val="000D1ADA"/>
    <w:rsid w:val="000D282B"/>
    <w:rsid w:val="000D2BDF"/>
    <w:rsid w:val="000D43EC"/>
    <w:rsid w:val="000D44CF"/>
    <w:rsid w:val="000D5353"/>
    <w:rsid w:val="000D72A1"/>
    <w:rsid w:val="000E2AF3"/>
    <w:rsid w:val="000E3045"/>
    <w:rsid w:val="000E6BD7"/>
    <w:rsid w:val="000E6CDE"/>
    <w:rsid w:val="000E6DFB"/>
    <w:rsid w:val="000E7D46"/>
    <w:rsid w:val="000F07B4"/>
    <w:rsid w:val="000F10FF"/>
    <w:rsid w:val="000F4227"/>
    <w:rsid w:val="000F42D9"/>
    <w:rsid w:val="000F4E84"/>
    <w:rsid w:val="000F6F61"/>
    <w:rsid w:val="000F7CB7"/>
    <w:rsid w:val="00100537"/>
    <w:rsid w:val="001005CD"/>
    <w:rsid w:val="001007D4"/>
    <w:rsid w:val="00100E33"/>
    <w:rsid w:val="0010136C"/>
    <w:rsid w:val="00102041"/>
    <w:rsid w:val="0010219D"/>
    <w:rsid w:val="00102B0E"/>
    <w:rsid w:val="00102D83"/>
    <w:rsid w:val="00105765"/>
    <w:rsid w:val="0010608E"/>
    <w:rsid w:val="00110613"/>
    <w:rsid w:val="00112E90"/>
    <w:rsid w:val="0011404A"/>
    <w:rsid w:val="00115230"/>
    <w:rsid w:val="00115F32"/>
    <w:rsid w:val="00115F46"/>
    <w:rsid w:val="00117702"/>
    <w:rsid w:val="001204C6"/>
    <w:rsid w:val="001209AC"/>
    <w:rsid w:val="00122D3A"/>
    <w:rsid w:val="00122F3E"/>
    <w:rsid w:val="00123389"/>
    <w:rsid w:val="00123E32"/>
    <w:rsid w:val="001243AC"/>
    <w:rsid w:val="00126343"/>
    <w:rsid w:val="00127015"/>
    <w:rsid w:val="001302A4"/>
    <w:rsid w:val="00130D15"/>
    <w:rsid w:val="00131781"/>
    <w:rsid w:val="001323FB"/>
    <w:rsid w:val="0013300C"/>
    <w:rsid w:val="00133134"/>
    <w:rsid w:val="001336D9"/>
    <w:rsid w:val="00134008"/>
    <w:rsid w:val="0013508A"/>
    <w:rsid w:val="001351D5"/>
    <w:rsid w:val="001354EC"/>
    <w:rsid w:val="00135FBA"/>
    <w:rsid w:val="00137CA9"/>
    <w:rsid w:val="00142AE0"/>
    <w:rsid w:val="001431D4"/>
    <w:rsid w:val="00143495"/>
    <w:rsid w:val="00143EFF"/>
    <w:rsid w:val="0014415F"/>
    <w:rsid w:val="00145C69"/>
    <w:rsid w:val="001468D7"/>
    <w:rsid w:val="00147CF8"/>
    <w:rsid w:val="00150C74"/>
    <w:rsid w:val="00151ADD"/>
    <w:rsid w:val="001522AB"/>
    <w:rsid w:val="00152785"/>
    <w:rsid w:val="00153D20"/>
    <w:rsid w:val="00153DA9"/>
    <w:rsid w:val="00153E57"/>
    <w:rsid w:val="00154B48"/>
    <w:rsid w:val="00155786"/>
    <w:rsid w:val="00155B0D"/>
    <w:rsid w:val="00161998"/>
    <w:rsid w:val="001629DB"/>
    <w:rsid w:val="00162F58"/>
    <w:rsid w:val="00162F9C"/>
    <w:rsid w:val="00163CBC"/>
    <w:rsid w:val="00164FFD"/>
    <w:rsid w:val="001654B8"/>
    <w:rsid w:val="00165DBC"/>
    <w:rsid w:val="00166629"/>
    <w:rsid w:val="00170387"/>
    <w:rsid w:val="001709A6"/>
    <w:rsid w:val="00170B5A"/>
    <w:rsid w:val="00171B9A"/>
    <w:rsid w:val="001725B4"/>
    <w:rsid w:val="001760F1"/>
    <w:rsid w:val="001768F9"/>
    <w:rsid w:val="00176A84"/>
    <w:rsid w:val="00176AC9"/>
    <w:rsid w:val="001775FE"/>
    <w:rsid w:val="00177C45"/>
    <w:rsid w:val="001813F4"/>
    <w:rsid w:val="00183326"/>
    <w:rsid w:val="0018469B"/>
    <w:rsid w:val="00185831"/>
    <w:rsid w:val="00185A6D"/>
    <w:rsid w:val="0018691A"/>
    <w:rsid w:val="00190630"/>
    <w:rsid w:val="00191EFF"/>
    <w:rsid w:val="00192A5B"/>
    <w:rsid w:val="0019328B"/>
    <w:rsid w:val="00193FD0"/>
    <w:rsid w:val="00194A28"/>
    <w:rsid w:val="00195065"/>
    <w:rsid w:val="00195F52"/>
    <w:rsid w:val="00196125"/>
    <w:rsid w:val="0019628B"/>
    <w:rsid w:val="00196BF8"/>
    <w:rsid w:val="00196DCD"/>
    <w:rsid w:val="001973E8"/>
    <w:rsid w:val="00197C7B"/>
    <w:rsid w:val="001A015E"/>
    <w:rsid w:val="001A11C6"/>
    <w:rsid w:val="001A1A16"/>
    <w:rsid w:val="001A1AE6"/>
    <w:rsid w:val="001A2307"/>
    <w:rsid w:val="001A23AC"/>
    <w:rsid w:val="001A24C6"/>
    <w:rsid w:val="001A3085"/>
    <w:rsid w:val="001A3E41"/>
    <w:rsid w:val="001A47DF"/>
    <w:rsid w:val="001A4D94"/>
    <w:rsid w:val="001A54B4"/>
    <w:rsid w:val="001A55B2"/>
    <w:rsid w:val="001A585C"/>
    <w:rsid w:val="001A5E39"/>
    <w:rsid w:val="001A64B6"/>
    <w:rsid w:val="001A7033"/>
    <w:rsid w:val="001A790E"/>
    <w:rsid w:val="001A79C0"/>
    <w:rsid w:val="001B0812"/>
    <w:rsid w:val="001B0F72"/>
    <w:rsid w:val="001B16CA"/>
    <w:rsid w:val="001B427E"/>
    <w:rsid w:val="001B6BDD"/>
    <w:rsid w:val="001B6ED0"/>
    <w:rsid w:val="001B7F11"/>
    <w:rsid w:val="001C0E98"/>
    <w:rsid w:val="001C4592"/>
    <w:rsid w:val="001C5A54"/>
    <w:rsid w:val="001C6BC4"/>
    <w:rsid w:val="001C7566"/>
    <w:rsid w:val="001D03EF"/>
    <w:rsid w:val="001D0903"/>
    <w:rsid w:val="001D1126"/>
    <w:rsid w:val="001D1994"/>
    <w:rsid w:val="001D2143"/>
    <w:rsid w:val="001D30DF"/>
    <w:rsid w:val="001D32DA"/>
    <w:rsid w:val="001D3306"/>
    <w:rsid w:val="001D430C"/>
    <w:rsid w:val="001D4A59"/>
    <w:rsid w:val="001D54DD"/>
    <w:rsid w:val="001D597F"/>
    <w:rsid w:val="001D757E"/>
    <w:rsid w:val="001D7F4E"/>
    <w:rsid w:val="001E08AD"/>
    <w:rsid w:val="001E267A"/>
    <w:rsid w:val="001E2970"/>
    <w:rsid w:val="001E32D9"/>
    <w:rsid w:val="001E5441"/>
    <w:rsid w:val="001E6467"/>
    <w:rsid w:val="001E679E"/>
    <w:rsid w:val="001E6D0B"/>
    <w:rsid w:val="001F058D"/>
    <w:rsid w:val="001F0C37"/>
    <w:rsid w:val="001F356F"/>
    <w:rsid w:val="001F3A49"/>
    <w:rsid w:val="001F4273"/>
    <w:rsid w:val="001F4BAF"/>
    <w:rsid w:val="001F731A"/>
    <w:rsid w:val="001F7690"/>
    <w:rsid w:val="002008EA"/>
    <w:rsid w:val="002016C8"/>
    <w:rsid w:val="00202D90"/>
    <w:rsid w:val="00204426"/>
    <w:rsid w:val="0020456E"/>
    <w:rsid w:val="00205937"/>
    <w:rsid w:val="00205CB2"/>
    <w:rsid w:val="00205CC6"/>
    <w:rsid w:val="00206298"/>
    <w:rsid w:val="002064DB"/>
    <w:rsid w:val="002065EB"/>
    <w:rsid w:val="00206703"/>
    <w:rsid w:val="00206A81"/>
    <w:rsid w:val="00207422"/>
    <w:rsid w:val="00210EAE"/>
    <w:rsid w:val="00210FE8"/>
    <w:rsid w:val="00211DA4"/>
    <w:rsid w:val="00215027"/>
    <w:rsid w:val="002151BA"/>
    <w:rsid w:val="002157E5"/>
    <w:rsid w:val="00216C11"/>
    <w:rsid w:val="00217012"/>
    <w:rsid w:val="00220382"/>
    <w:rsid w:val="00221327"/>
    <w:rsid w:val="00224428"/>
    <w:rsid w:val="00226687"/>
    <w:rsid w:val="002267FA"/>
    <w:rsid w:val="00227014"/>
    <w:rsid w:val="002301F1"/>
    <w:rsid w:val="0023084A"/>
    <w:rsid w:val="002312A2"/>
    <w:rsid w:val="002313CE"/>
    <w:rsid w:val="00232FE4"/>
    <w:rsid w:val="00235687"/>
    <w:rsid w:val="00235977"/>
    <w:rsid w:val="00235DF9"/>
    <w:rsid w:val="0023741B"/>
    <w:rsid w:val="00240A14"/>
    <w:rsid w:val="00241B28"/>
    <w:rsid w:val="002436BC"/>
    <w:rsid w:val="002439EA"/>
    <w:rsid w:val="0024421B"/>
    <w:rsid w:val="00244755"/>
    <w:rsid w:val="002449C1"/>
    <w:rsid w:val="00244C3F"/>
    <w:rsid w:val="00245658"/>
    <w:rsid w:val="00245B9B"/>
    <w:rsid w:val="00246C83"/>
    <w:rsid w:val="00246F7A"/>
    <w:rsid w:val="00247077"/>
    <w:rsid w:val="0025094B"/>
    <w:rsid w:val="00250FE8"/>
    <w:rsid w:val="002510F3"/>
    <w:rsid w:val="00253A3B"/>
    <w:rsid w:val="00254CFF"/>
    <w:rsid w:val="0025611C"/>
    <w:rsid w:val="002567D3"/>
    <w:rsid w:val="00256C40"/>
    <w:rsid w:val="00256DD2"/>
    <w:rsid w:val="00257C11"/>
    <w:rsid w:val="00257F64"/>
    <w:rsid w:val="002607D1"/>
    <w:rsid w:val="00261290"/>
    <w:rsid w:val="002620DF"/>
    <w:rsid w:val="00262259"/>
    <w:rsid w:val="00271945"/>
    <w:rsid w:val="00272D56"/>
    <w:rsid w:val="0027300F"/>
    <w:rsid w:val="00273109"/>
    <w:rsid w:val="00274D76"/>
    <w:rsid w:val="002759AA"/>
    <w:rsid w:val="00276DDC"/>
    <w:rsid w:val="0027767A"/>
    <w:rsid w:val="00280A8D"/>
    <w:rsid w:val="0028353D"/>
    <w:rsid w:val="0028409F"/>
    <w:rsid w:val="002851F1"/>
    <w:rsid w:val="002860EF"/>
    <w:rsid w:val="002873E1"/>
    <w:rsid w:val="00287640"/>
    <w:rsid w:val="002902BE"/>
    <w:rsid w:val="002909C5"/>
    <w:rsid w:val="00290AA3"/>
    <w:rsid w:val="0029145D"/>
    <w:rsid w:val="002922A4"/>
    <w:rsid w:val="0029313B"/>
    <w:rsid w:val="00294007"/>
    <w:rsid w:val="002949D0"/>
    <w:rsid w:val="00295930"/>
    <w:rsid w:val="00296A4E"/>
    <w:rsid w:val="00296E54"/>
    <w:rsid w:val="00296E57"/>
    <w:rsid w:val="00297A32"/>
    <w:rsid w:val="002A0B73"/>
    <w:rsid w:val="002A0CFE"/>
    <w:rsid w:val="002A115E"/>
    <w:rsid w:val="002A186B"/>
    <w:rsid w:val="002A2A7B"/>
    <w:rsid w:val="002A2B62"/>
    <w:rsid w:val="002A320A"/>
    <w:rsid w:val="002A3701"/>
    <w:rsid w:val="002A40C8"/>
    <w:rsid w:val="002A4303"/>
    <w:rsid w:val="002A487F"/>
    <w:rsid w:val="002A5079"/>
    <w:rsid w:val="002A6AF0"/>
    <w:rsid w:val="002B0B29"/>
    <w:rsid w:val="002B15FD"/>
    <w:rsid w:val="002B2200"/>
    <w:rsid w:val="002B2952"/>
    <w:rsid w:val="002B29A5"/>
    <w:rsid w:val="002B2C28"/>
    <w:rsid w:val="002B32EB"/>
    <w:rsid w:val="002B37A0"/>
    <w:rsid w:val="002B4931"/>
    <w:rsid w:val="002B59DD"/>
    <w:rsid w:val="002B6837"/>
    <w:rsid w:val="002C1A10"/>
    <w:rsid w:val="002C2325"/>
    <w:rsid w:val="002C372D"/>
    <w:rsid w:val="002C374A"/>
    <w:rsid w:val="002C3DEB"/>
    <w:rsid w:val="002C4019"/>
    <w:rsid w:val="002C4066"/>
    <w:rsid w:val="002C44E1"/>
    <w:rsid w:val="002C5572"/>
    <w:rsid w:val="002C7402"/>
    <w:rsid w:val="002C7C7F"/>
    <w:rsid w:val="002D0045"/>
    <w:rsid w:val="002D0545"/>
    <w:rsid w:val="002D11F1"/>
    <w:rsid w:val="002D1309"/>
    <w:rsid w:val="002D1523"/>
    <w:rsid w:val="002D1594"/>
    <w:rsid w:val="002D1F19"/>
    <w:rsid w:val="002D35DA"/>
    <w:rsid w:val="002D3B0C"/>
    <w:rsid w:val="002D5638"/>
    <w:rsid w:val="002D597F"/>
    <w:rsid w:val="002D615D"/>
    <w:rsid w:val="002D6B68"/>
    <w:rsid w:val="002E09D8"/>
    <w:rsid w:val="002E19C4"/>
    <w:rsid w:val="002E27E3"/>
    <w:rsid w:val="002E2D6C"/>
    <w:rsid w:val="002E3360"/>
    <w:rsid w:val="002E3E5B"/>
    <w:rsid w:val="002E60E6"/>
    <w:rsid w:val="002E7024"/>
    <w:rsid w:val="002F0338"/>
    <w:rsid w:val="002F32B8"/>
    <w:rsid w:val="002F3A53"/>
    <w:rsid w:val="002F40EB"/>
    <w:rsid w:val="002F498B"/>
    <w:rsid w:val="002F5814"/>
    <w:rsid w:val="002F61B9"/>
    <w:rsid w:val="002F738A"/>
    <w:rsid w:val="002F7DBA"/>
    <w:rsid w:val="003002E8"/>
    <w:rsid w:val="003006E9"/>
    <w:rsid w:val="0030141E"/>
    <w:rsid w:val="00301E6D"/>
    <w:rsid w:val="003027D5"/>
    <w:rsid w:val="00302E89"/>
    <w:rsid w:val="003031E3"/>
    <w:rsid w:val="003035ED"/>
    <w:rsid w:val="00303926"/>
    <w:rsid w:val="00303A48"/>
    <w:rsid w:val="00303EF2"/>
    <w:rsid w:val="00304875"/>
    <w:rsid w:val="00304C18"/>
    <w:rsid w:val="003053C4"/>
    <w:rsid w:val="00306C39"/>
    <w:rsid w:val="00306F9D"/>
    <w:rsid w:val="003073D3"/>
    <w:rsid w:val="00307C9B"/>
    <w:rsid w:val="0031036A"/>
    <w:rsid w:val="00311310"/>
    <w:rsid w:val="0031149C"/>
    <w:rsid w:val="00312356"/>
    <w:rsid w:val="00313722"/>
    <w:rsid w:val="0031436C"/>
    <w:rsid w:val="003152CB"/>
    <w:rsid w:val="0031577A"/>
    <w:rsid w:val="00315CB7"/>
    <w:rsid w:val="00316B4D"/>
    <w:rsid w:val="00316E02"/>
    <w:rsid w:val="00317031"/>
    <w:rsid w:val="003170CE"/>
    <w:rsid w:val="00322D30"/>
    <w:rsid w:val="00323893"/>
    <w:rsid w:val="00324521"/>
    <w:rsid w:val="003261E5"/>
    <w:rsid w:val="0033071E"/>
    <w:rsid w:val="003320AD"/>
    <w:rsid w:val="00332712"/>
    <w:rsid w:val="003337CE"/>
    <w:rsid w:val="00334751"/>
    <w:rsid w:val="00335390"/>
    <w:rsid w:val="00336203"/>
    <w:rsid w:val="00336FEE"/>
    <w:rsid w:val="00337F82"/>
    <w:rsid w:val="00341639"/>
    <w:rsid w:val="00341722"/>
    <w:rsid w:val="003425DE"/>
    <w:rsid w:val="003435F7"/>
    <w:rsid w:val="00343751"/>
    <w:rsid w:val="00343D99"/>
    <w:rsid w:val="00345258"/>
    <w:rsid w:val="00345DD3"/>
    <w:rsid w:val="00347954"/>
    <w:rsid w:val="00347F34"/>
    <w:rsid w:val="00350422"/>
    <w:rsid w:val="003519C7"/>
    <w:rsid w:val="00351E66"/>
    <w:rsid w:val="0035349C"/>
    <w:rsid w:val="0035366A"/>
    <w:rsid w:val="00354AC4"/>
    <w:rsid w:val="00357EBA"/>
    <w:rsid w:val="00362321"/>
    <w:rsid w:val="00362C35"/>
    <w:rsid w:val="003632A2"/>
    <w:rsid w:val="003642F5"/>
    <w:rsid w:val="003644B0"/>
    <w:rsid w:val="00365588"/>
    <w:rsid w:val="00365F27"/>
    <w:rsid w:val="00366458"/>
    <w:rsid w:val="0036674E"/>
    <w:rsid w:val="00366F18"/>
    <w:rsid w:val="00367547"/>
    <w:rsid w:val="00367FBF"/>
    <w:rsid w:val="00371093"/>
    <w:rsid w:val="003711C7"/>
    <w:rsid w:val="00373A3F"/>
    <w:rsid w:val="00373DDC"/>
    <w:rsid w:val="00373DF1"/>
    <w:rsid w:val="00374E13"/>
    <w:rsid w:val="00376018"/>
    <w:rsid w:val="00377566"/>
    <w:rsid w:val="003776A4"/>
    <w:rsid w:val="0038053C"/>
    <w:rsid w:val="00381ACF"/>
    <w:rsid w:val="003834AE"/>
    <w:rsid w:val="003839CA"/>
    <w:rsid w:val="00384DA7"/>
    <w:rsid w:val="00384EAE"/>
    <w:rsid w:val="003873C9"/>
    <w:rsid w:val="00387C00"/>
    <w:rsid w:val="00390F3A"/>
    <w:rsid w:val="0039150D"/>
    <w:rsid w:val="0039200B"/>
    <w:rsid w:val="00393786"/>
    <w:rsid w:val="00393EE2"/>
    <w:rsid w:val="00394139"/>
    <w:rsid w:val="003953C5"/>
    <w:rsid w:val="003A03BC"/>
    <w:rsid w:val="003A0490"/>
    <w:rsid w:val="003A20FC"/>
    <w:rsid w:val="003A253A"/>
    <w:rsid w:val="003A2A89"/>
    <w:rsid w:val="003A55CA"/>
    <w:rsid w:val="003B1E5F"/>
    <w:rsid w:val="003B32D3"/>
    <w:rsid w:val="003B395B"/>
    <w:rsid w:val="003B42A3"/>
    <w:rsid w:val="003B4D99"/>
    <w:rsid w:val="003B52D3"/>
    <w:rsid w:val="003B5E8F"/>
    <w:rsid w:val="003B64E6"/>
    <w:rsid w:val="003B784A"/>
    <w:rsid w:val="003C0304"/>
    <w:rsid w:val="003C0CA4"/>
    <w:rsid w:val="003C0E69"/>
    <w:rsid w:val="003C21E0"/>
    <w:rsid w:val="003C32AA"/>
    <w:rsid w:val="003C424C"/>
    <w:rsid w:val="003C5660"/>
    <w:rsid w:val="003C6057"/>
    <w:rsid w:val="003C68BB"/>
    <w:rsid w:val="003C71DE"/>
    <w:rsid w:val="003D024D"/>
    <w:rsid w:val="003D1816"/>
    <w:rsid w:val="003D23CC"/>
    <w:rsid w:val="003D24A4"/>
    <w:rsid w:val="003D345B"/>
    <w:rsid w:val="003D3E5F"/>
    <w:rsid w:val="003D48E5"/>
    <w:rsid w:val="003D4E5E"/>
    <w:rsid w:val="003D5C88"/>
    <w:rsid w:val="003D6ECB"/>
    <w:rsid w:val="003D7BDF"/>
    <w:rsid w:val="003E06F7"/>
    <w:rsid w:val="003E0ABE"/>
    <w:rsid w:val="003E1546"/>
    <w:rsid w:val="003E1F5E"/>
    <w:rsid w:val="003E26C9"/>
    <w:rsid w:val="003E2999"/>
    <w:rsid w:val="003E3295"/>
    <w:rsid w:val="003E4F3C"/>
    <w:rsid w:val="003E6FFE"/>
    <w:rsid w:val="003E7584"/>
    <w:rsid w:val="003E7865"/>
    <w:rsid w:val="003E7AF6"/>
    <w:rsid w:val="003E7B18"/>
    <w:rsid w:val="003E7EC7"/>
    <w:rsid w:val="003F05BD"/>
    <w:rsid w:val="003F07CF"/>
    <w:rsid w:val="003F20F1"/>
    <w:rsid w:val="003F36D0"/>
    <w:rsid w:val="003F4D94"/>
    <w:rsid w:val="00400BCC"/>
    <w:rsid w:val="00401382"/>
    <w:rsid w:val="00401D26"/>
    <w:rsid w:val="004034E7"/>
    <w:rsid w:val="00403834"/>
    <w:rsid w:val="00404057"/>
    <w:rsid w:val="00406129"/>
    <w:rsid w:val="0040762A"/>
    <w:rsid w:val="00411F80"/>
    <w:rsid w:val="00414476"/>
    <w:rsid w:val="00414B60"/>
    <w:rsid w:val="004153E0"/>
    <w:rsid w:val="004155E0"/>
    <w:rsid w:val="0041628F"/>
    <w:rsid w:val="004177A3"/>
    <w:rsid w:val="00420562"/>
    <w:rsid w:val="00420820"/>
    <w:rsid w:val="00420A93"/>
    <w:rsid w:val="00423201"/>
    <w:rsid w:val="004268CB"/>
    <w:rsid w:val="004273F7"/>
    <w:rsid w:val="0042752A"/>
    <w:rsid w:val="00427822"/>
    <w:rsid w:val="004317E2"/>
    <w:rsid w:val="004320B0"/>
    <w:rsid w:val="004323B7"/>
    <w:rsid w:val="004340D8"/>
    <w:rsid w:val="0043437D"/>
    <w:rsid w:val="00434F27"/>
    <w:rsid w:val="00436D52"/>
    <w:rsid w:val="004375D3"/>
    <w:rsid w:val="00437DFC"/>
    <w:rsid w:val="00440A10"/>
    <w:rsid w:val="00440E55"/>
    <w:rsid w:val="00441C6D"/>
    <w:rsid w:val="00443FEF"/>
    <w:rsid w:val="00445255"/>
    <w:rsid w:val="0044553B"/>
    <w:rsid w:val="00445B0B"/>
    <w:rsid w:val="00445F01"/>
    <w:rsid w:val="00446D2C"/>
    <w:rsid w:val="0045023C"/>
    <w:rsid w:val="00450EAF"/>
    <w:rsid w:val="004530E8"/>
    <w:rsid w:val="0045352B"/>
    <w:rsid w:val="00454A20"/>
    <w:rsid w:val="00455B33"/>
    <w:rsid w:val="00455F73"/>
    <w:rsid w:val="00456FD0"/>
    <w:rsid w:val="00460124"/>
    <w:rsid w:val="004607BB"/>
    <w:rsid w:val="00460837"/>
    <w:rsid w:val="004614DF"/>
    <w:rsid w:val="00461B32"/>
    <w:rsid w:val="0046266D"/>
    <w:rsid w:val="00462C91"/>
    <w:rsid w:val="00462CF6"/>
    <w:rsid w:val="00463A29"/>
    <w:rsid w:val="00465886"/>
    <w:rsid w:val="004719A0"/>
    <w:rsid w:val="004726FF"/>
    <w:rsid w:val="004735CE"/>
    <w:rsid w:val="00475B44"/>
    <w:rsid w:val="00475F02"/>
    <w:rsid w:val="00476525"/>
    <w:rsid w:val="00476D21"/>
    <w:rsid w:val="00476E86"/>
    <w:rsid w:val="00476E98"/>
    <w:rsid w:val="00477039"/>
    <w:rsid w:val="00480F59"/>
    <w:rsid w:val="0048433A"/>
    <w:rsid w:val="004843AD"/>
    <w:rsid w:val="004846AE"/>
    <w:rsid w:val="0048530C"/>
    <w:rsid w:val="004867F2"/>
    <w:rsid w:val="00490422"/>
    <w:rsid w:val="004913C7"/>
    <w:rsid w:val="0049160B"/>
    <w:rsid w:val="00491B58"/>
    <w:rsid w:val="00492638"/>
    <w:rsid w:val="00492BD3"/>
    <w:rsid w:val="00492D4D"/>
    <w:rsid w:val="00493923"/>
    <w:rsid w:val="0049663A"/>
    <w:rsid w:val="00496C0F"/>
    <w:rsid w:val="0049710C"/>
    <w:rsid w:val="004A092F"/>
    <w:rsid w:val="004A0992"/>
    <w:rsid w:val="004A1B62"/>
    <w:rsid w:val="004A2A22"/>
    <w:rsid w:val="004A3678"/>
    <w:rsid w:val="004A520B"/>
    <w:rsid w:val="004A5DBF"/>
    <w:rsid w:val="004A66E4"/>
    <w:rsid w:val="004B0F02"/>
    <w:rsid w:val="004B2748"/>
    <w:rsid w:val="004B2790"/>
    <w:rsid w:val="004B2A08"/>
    <w:rsid w:val="004B36DF"/>
    <w:rsid w:val="004B530A"/>
    <w:rsid w:val="004B62F5"/>
    <w:rsid w:val="004B7C90"/>
    <w:rsid w:val="004B7D27"/>
    <w:rsid w:val="004C1E67"/>
    <w:rsid w:val="004C2865"/>
    <w:rsid w:val="004C2D25"/>
    <w:rsid w:val="004C3BB6"/>
    <w:rsid w:val="004C3EDC"/>
    <w:rsid w:val="004C52EE"/>
    <w:rsid w:val="004C5474"/>
    <w:rsid w:val="004C59FB"/>
    <w:rsid w:val="004C5A92"/>
    <w:rsid w:val="004C67CA"/>
    <w:rsid w:val="004C7233"/>
    <w:rsid w:val="004D0AF3"/>
    <w:rsid w:val="004D0E9E"/>
    <w:rsid w:val="004D212F"/>
    <w:rsid w:val="004D4687"/>
    <w:rsid w:val="004D4C0B"/>
    <w:rsid w:val="004D6BB5"/>
    <w:rsid w:val="004D7BE4"/>
    <w:rsid w:val="004E006E"/>
    <w:rsid w:val="004E218E"/>
    <w:rsid w:val="004E221D"/>
    <w:rsid w:val="004E28B1"/>
    <w:rsid w:val="004E3A70"/>
    <w:rsid w:val="004E3B48"/>
    <w:rsid w:val="004E3D8D"/>
    <w:rsid w:val="004E3F97"/>
    <w:rsid w:val="004E4BAD"/>
    <w:rsid w:val="004E548A"/>
    <w:rsid w:val="004E5A49"/>
    <w:rsid w:val="004E5D3A"/>
    <w:rsid w:val="004E604D"/>
    <w:rsid w:val="004E66B0"/>
    <w:rsid w:val="004E6AF3"/>
    <w:rsid w:val="004E6FDB"/>
    <w:rsid w:val="004F0EC4"/>
    <w:rsid w:val="004F146A"/>
    <w:rsid w:val="004F2D77"/>
    <w:rsid w:val="004F3427"/>
    <w:rsid w:val="004F3B8D"/>
    <w:rsid w:val="004F5B46"/>
    <w:rsid w:val="004F5BF6"/>
    <w:rsid w:val="004F64C0"/>
    <w:rsid w:val="00500FDD"/>
    <w:rsid w:val="00502196"/>
    <w:rsid w:val="00502485"/>
    <w:rsid w:val="005025FF"/>
    <w:rsid w:val="00504D47"/>
    <w:rsid w:val="00504ED4"/>
    <w:rsid w:val="005054CD"/>
    <w:rsid w:val="0050618E"/>
    <w:rsid w:val="0050689B"/>
    <w:rsid w:val="00506D6B"/>
    <w:rsid w:val="00507579"/>
    <w:rsid w:val="005076B4"/>
    <w:rsid w:val="005113AF"/>
    <w:rsid w:val="0051285A"/>
    <w:rsid w:val="0051325B"/>
    <w:rsid w:val="0051485B"/>
    <w:rsid w:val="00514E09"/>
    <w:rsid w:val="00515DC2"/>
    <w:rsid w:val="00516EBB"/>
    <w:rsid w:val="00517A95"/>
    <w:rsid w:val="005205BF"/>
    <w:rsid w:val="00521635"/>
    <w:rsid w:val="00523BBF"/>
    <w:rsid w:val="005244B3"/>
    <w:rsid w:val="005259D3"/>
    <w:rsid w:val="00526D7F"/>
    <w:rsid w:val="00526DFF"/>
    <w:rsid w:val="005272A6"/>
    <w:rsid w:val="005276A3"/>
    <w:rsid w:val="0053025B"/>
    <w:rsid w:val="00530352"/>
    <w:rsid w:val="00530C48"/>
    <w:rsid w:val="005324F6"/>
    <w:rsid w:val="00537B9D"/>
    <w:rsid w:val="00540494"/>
    <w:rsid w:val="005408A2"/>
    <w:rsid w:val="0054113C"/>
    <w:rsid w:val="00541885"/>
    <w:rsid w:val="00541F8D"/>
    <w:rsid w:val="00542092"/>
    <w:rsid w:val="005427DE"/>
    <w:rsid w:val="00542917"/>
    <w:rsid w:val="00542BC9"/>
    <w:rsid w:val="00544299"/>
    <w:rsid w:val="005454B5"/>
    <w:rsid w:val="005455FA"/>
    <w:rsid w:val="00545F4D"/>
    <w:rsid w:val="005462FA"/>
    <w:rsid w:val="00546809"/>
    <w:rsid w:val="00547AA6"/>
    <w:rsid w:val="00547C9E"/>
    <w:rsid w:val="00550457"/>
    <w:rsid w:val="0055100A"/>
    <w:rsid w:val="00551425"/>
    <w:rsid w:val="005518B1"/>
    <w:rsid w:val="00551A64"/>
    <w:rsid w:val="00551CFB"/>
    <w:rsid w:val="005542EB"/>
    <w:rsid w:val="005613BD"/>
    <w:rsid w:val="00562A5C"/>
    <w:rsid w:val="005634E9"/>
    <w:rsid w:val="0056384E"/>
    <w:rsid w:val="00563A63"/>
    <w:rsid w:val="005641E3"/>
    <w:rsid w:val="00564B78"/>
    <w:rsid w:val="005657E5"/>
    <w:rsid w:val="005705B2"/>
    <w:rsid w:val="00571002"/>
    <w:rsid w:val="00571536"/>
    <w:rsid w:val="00571684"/>
    <w:rsid w:val="005727E0"/>
    <w:rsid w:val="005728CD"/>
    <w:rsid w:val="005744AB"/>
    <w:rsid w:val="00574786"/>
    <w:rsid w:val="00574D42"/>
    <w:rsid w:val="00574DCB"/>
    <w:rsid w:val="00577699"/>
    <w:rsid w:val="005803D5"/>
    <w:rsid w:val="00580D88"/>
    <w:rsid w:val="005818AB"/>
    <w:rsid w:val="00582613"/>
    <w:rsid w:val="00582DC6"/>
    <w:rsid w:val="005840A2"/>
    <w:rsid w:val="0058435A"/>
    <w:rsid w:val="00586F30"/>
    <w:rsid w:val="00587EE6"/>
    <w:rsid w:val="00593386"/>
    <w:rsid w:val="00594339"/>
    <w:rsid w:val="005955F5"/>
    <w:rsid w:val="00597E2B"/>
    <w:rsid w:val="00597EDE"/>
    <w:rsid w:val="005A1C36"/>
    <w:rsid w:val="005A1EBB"/>
    <w:rsid w:val="005A2B31"/>
    <w:rsid w:val="005A2D9F"/>
    <w:rsid w:val="005A4953"/>
    <w:rsid w:val="005A49B0"/>
    <w:rsid w:val="005A4F23"/>
    <w:rsid w:val="005A523B"/>
    <w:rsid w:val="005A52E0"/>
    <w:rsid w:val="005A5417"/>
    <w:rsid w:val="005A5855"/>
    <w:rsid w:val="005A59E0"/>
    <w:rsid w:val="005A5D68"/>
    <w:rsid w:val="005A64EB"/>
    <w:rsid w:val="005A6CC9"/>
    <w:rsid w:val="005A6D39"/>
    <w:rsid w:val="005A73F3"/>
    <w:rsid w:val="005A790B"/>
    <w:rsid w:val="005B172D"/>
    <w:rsid w:val="005B191C"/>
    <w:rsid w:val="005B1FD2"/>
    <w:rsid w:val="005B30C4"/>
    <w:rsid w:val="005B328F"/>
    <w:rsid w:val="005B6179"/>
    <w:rsid w:val="005B671C"/>
    <w:rsid w:val="005B6B0F"/>
    <w:rsid w:val="005C03B1"/>
    <w:rsid w:val="005C0F29"/>
    <w:rsid w:val="005C1C4A"/>
    <w:rsid w:val="005C27A1"/>
    <w:rsid w:val="005C3DA8"/>
    <w:rsid w:val="005C7BFC"/>
    <w:rsid w:val="005C7F0C"/>
    <w:rsid w:val="005D0278"/>
    <w:rsid w:val="005D05FE"/>
    <w:rsid w:val="005D0F2B"/>
    <w:rsid w:val="005D0F7D"/>
    <w:rsid w:val="005D236D"/>
    <w:rsid w:val="005D29DB"/>
    <w:rsid w:val="005D323F"/>
    <w:rsid w:val="005D415F"/>
    <w:rsid w:val="005D66C9"/>
    <w:rsid w:val="005D6AE1"/>
    <w:rsid w:val="005E2745"/>
    <w:rsid w:val="005E31FF"/>
    <w:rsid w:val="005E3FB1"/>
    <w:rsid w:val="005E4C0D"/>
    <w:rsid w:val="005F04F8"/>
    <w:rsid w:val="005F1550"/>
    <w:rsid w:val="005F17A7"/>
    <w:rsid w:val="005F2626"/>
    <w:rsid w:val="005F2916"/>
    <w:rsid w:val="005F3C68"/>
    <w:rsid w:val="005F446F"/>
    <w:rsid w:val="005F464D"/>
    <w:rsid w:val="005F465C"/>
    <w:rsid w:val="005F4DE7"/>
    <w:rsid w:val="005F7CF5"/>
    <w:rsid w:val="00600019"/>
    <w:rsid w:val="006010F8"/>
    <w:rsid w:val="006015A1"/>
    <w:rsid w:val="006023E2"/>
    <w:rsid w:val="00602E2E"/>
    <w:rsid w:val="00603409"/>
    <w:rsid w:val="00604B54"/>
    <w:rsid w:val="00605ECE"/>
    <w:rsid w:val="00612A08"/>
    <w:rsid w:val="00612FB9"/>
    <w:rsid w:val="006130A6"/>
    <w:rsid w:val="00613875"/>
    <w:rsid w:val="00613CDF"/>
    <w:rsid w:val="006153B2"/>
    <w:rsid w:val="0061624B"/>
    <w:rsid w:val="00616477"/>
    <w:rsid w:val="00616E09"/>
    <w:rsid w:val="006176DF"/>
    <w:rsid w:val="00620771"/>
    <w:rsid w:val="00621D08"/>
    <w:rsid w:val="00621FF1"/>
    <w:rsid w:val="00622056"/>
    <w:rsid w:val="0062207B"/>
    <w:rsid w:val="00623124"/>
    <w:rsid w:val="00624B6B"/>
    <w:rsid w:val="00625584"/>
    <w:rsid w:val="00625CDA"/>
    <w:rsid w:val="006261DF"/>
    <w:rsid w:val="00630053"/>
    <w:rsid w:val="00630ACF"/>
    <w:rsid w:val="006310FE"/>
    <w:rsid w:val="00631EDF"/>
    <w:rsid w:val="006320F2"/>
    <w:rsid w:val="006327A6"/>
    <w:rsid w:val="00633FDA"/>
    <w:rsid w:val="00634DFF"/>
    <w:rsid w:val="00637AC8"/>
    <w:rsid w:val="00640701"/>
    <w:rsid w:val="00640760"/>
    <w:rsid w:val="00642BBA"/>
    <w:rsid w:val="006430F6"/>
    <w:rsid w:val="00647BB1"/>
    <w:rsid w:val="00652A71"/>
    <w:rsid w:val="00653879"/>
    <w:rsid w:val="00653F8F"/>
    <w:rsid w:val="00654488"/>
    <w:rsid w:val="0065499E"/>
    <w:rsid w:val="00655264"/>
    <w:rsid w:val="006555B6"/>
    <w:rsid w:val="00660186"/>
    <w:rsid w:val="00660D94"/>
    <w:rsid w:val="006620E7"/>
    <w:rsid w:val="00662E70"/>
    <w:rsid w:val="0066401B"/>
    <w:rsid w:val="00664973"/>
    <w:rsid w:val="00665089"/>
    <w:rsid w:val="00665A44"/>
    <w:rsid w:val="006664F9"/>
    <w:rsid w:val="00666CC7"/>
    <w:rsid w:val="00666E93"/>
    <w:rsid w:val="00667DDF"/>
    <w:rsid w:val="00670605"/>
    <w:rsid w:val="00673347"/>
    <w:rsid w:val="00674267"/>
    <w:rsid w:val="00674B51"/>
    <w:rsid w:val="00674C66"/>
    <w:rsid w:val="00676E3C"/>
    <w:rsid w:val="0067761E"/>
    <w:rsid w:val="0068095E"/>
    <w:rsid w:val="00681194"/>
    <w:rsid w:val="00681891"/>
    <w:rsid w:val="00682884"/>
    <w:rsid w:val="006833BC"/>
    <w:rsid w:val="0068355F"/>
    <w:rsid w:val="00683582"/>
    <w:rsid w:val="00684322"/>
    <w:rsid w:val="0068628C"/>
    <w:rsid w:val="0069044C"/>
    <w:rsid w:val="0069201B"/>
    <w:rsid w:val="0069392E"/>
    <w:rsid w:val="00694365"/>
    <w:rsid w:val="00694A79"/>
    <w:rsid w:val="006969AD"/>
    <w:rsid w:val="00696CAA"/>
    <w:rsid w:val="00696D72"/>
    <w:rsid w:val="00697492"/>
    <w:rsid w:val="00697D82"/>
    <w:rsid w:val="006A0D0E"/>
    <w:rsid w:val="006A2648"/>
    <w:rsid w:val="006A4CDD"/>
    <w:rsid w:val="006A64C9"/>
    <w:rsid w:val="006A66E0"/>
    <w:rsid w:val="006A6DE5"/>
    <w:rsid w:val="006A7BBD"/>
    <w:rsid w:val="006A7CC1"/>
    <w:rsid w:val="006B1A8B"/>
    <w:rsid w:val="006B1B3C"/>
    <w:rsid w:val="006B214C"/>
    <w:rsid w:val="006B2E89"/>
    <w:rsid w:val="006B3F80"/>
    <w:rsid w:val="006B474E"/>
    <w:rsid w:val="006B51B4"/>
    <w:rsid w:val="006B71DB"/>
    <w:rsid w:val="006B75AF"/>
    <w:rsid w:val="006C044A"/>
    <w:rsid w:val="006C0FC0"/>
    <w:rsid w:val="006C1240"/>
    <w:rsid w:val="006C1778"/>
    <w:rsid w:val="006C2DFF"/>
    <w:rsid w:val="006C322E"/>
    <w:rsid w:val="006C3D43"/>
    <w:rsid w:val="006C47E5"/>
    <w:rsid w:val="006C5F44"/>
    <w:rsid w:val="006C70F2"/>
    <w:rsid w:val="006C7534"/>
    <w:rsid w:val="006C7657"/>
    <w:rsid w:val="006C781A"/>
    <w:rsid w:val="006D02CA"/>
    <w:rsid w:val="006D1462"/>
    <w:rsid w:val="006D2549"/>
    <w:rsid w:val="006D3400"/>
    <w:rsid w:val="006D39BC"/>
    <w:rsid w:val="006D49A9"/>
    <w:rsid w:val="006D4AF6"/>
    <w:rsid w:val="006D586A"/>
    <w:rsid w:val="006D62BC"/>
    <w:rsid w:val="006D66A8"/>
    <w:rsid w:val="006D6792"/>
    <w:rsid w:val="006D7FE7"/>
    <w:rsid w:val="006E06B0"/>
    <w:rsid w:val="006E1021"/>
    <w:rsid w:val="006E156E"/>
    <w:rsid w:val="006E15FC"/>
    <w:rsid w:val="006E21D2"/>
    <w:rsid w:val="006E4660"/>
    <w:rsid w:val="006E476A"/>
    <w:rsid w:val="006E47B5"/>
    <w:rsid w:val="006E4C8C"/>
    <w:rsid w:val="006E4EB8"/>
    <w:rsid w:val="006E5206"/>
    <w:rsid w:val="006E53DE"/>
    <w:rsid w:val="006E5F24"/>
    <w:rsid w:val="006E695C"/>
    <w:rsid w:val="006E6CB3"/>
    <w:rsid w:val="006F06BD"/>
    <w:rsid w:val="006F0C56"/>
    <w:rsid w:val="006F1E2F"/>
    <w:rsid w:val="006F2219"/>
    <w:rsid w:val="006F382B"/>
    <w:rsid w:val="006F455E"/>
    <w:rsid w:val="006F5077"/>
    <w:rsid w:val="006F5A7A"/>
    <w:rsid w:val="006F5CCD"/>
    <w:rsid w:val="006F7B22"/>
    <w:rsid w:val="00700CB5"/>
    <w:rsid w:val="007014CD"/>
    <w:rsid w:val="00701DA5"/>
    <w:rsid w:val="0070224C"/>
    <w:rsid w:val="00702C03"/>
    <w:rsid w:val="00702CE3"/>
    <w:rsid w:val="00703620"/>
    <w:rsid w:val="00703701"/>
    <w:rsid w:val="007037EE"/>
    <w:rsid w:val="0070494C"/>
    <w:rsid w:val="0070651D"/>
    <w:rsid w:val="0070793A"/>
    <w:rsid w:val="00710093"/>
    <w:rsid w:val="00710D54"/>
    <w:rsid w:val="00711E48"/>
    <w:rsid w:val="00712656"/>
    <w:rsid w:val="00712D65"/>
    <w:rsid w:val="00713D6B"/>
    <w:rsid w:val="00715481"/>
    <w:rsid w:val="00716688"/>
    <w:rsid w:val="00716966"/>
    <w:rsid w:val="00717EF6"/>
    <w:rsid w:val="0072049D"/>
    <w:rsid w:val="00720EF7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B2C"/>
    <w:rsid w:val="00724F3F"/>
    <w:rsid w:val="00724F76"/>
    <w:rsid w:val="0072519D"/>
    <w:rsid w:val="00726E1C"/>
    <w:rsid w:val="007270BD"/>
    <w:rsid w:val="0072739C"/>
    <w:rsid w:val="00730453"/>
    <w:rsid w:val="007306AF"/>
    <w:rsid w:val="00730E6D"/>
    <w:rsid w:val="00731FB0"/>
    <w:rsid w:val="00732347"/>
    <w:rsid w:val="00732EDE"/>
    <w:rsid w:val="00734FCF"/>
    <w:rsid w:val="00737539"/>
    <w:rsid w:val="00737DB4"/>
    <w:rsid w:val="007401A0"/>
    <w:rsid w:val="007404CF"/>
    <w:rsid w:val="007409CF"/>
    <w:rsid w:val="00741760"/>
    <w:rsid w:val="00742315"/>
    <w:rsid w:val="0074240B"/>
    <w:rsid w:val="00742572"/>
    <w:rsid w:val="00742583"/>
    <w:rsid w:val="00744F7F"/>
    <w:rsid w:val="0075017B"/>
    <w:rsid w:val="007507DE"/>
    <w:rsid w:val="00750954"/>
    <w:rsid w:val="0075125E"/>
    <w:rsid w:val="007537D1"/>
    <w:rsid w:val="00755462"/>
    <w:rsid w:val="00755747"/>
    <w:rsid w:val="0075770F"/>
    <w:rsid w:val="007600C1"/>
    <w:rsid w:val="00760AAD"/>
    <w:rsid w:val="00763B1D"/>
    <w:rsid w:val="00763F40"/>
    <w:rsid w:val="007645D6"/>
    <w:rsid w:val="00765FE3"/>
    <w:rsid w:val="00766929"/>
    <w:rsid w:val="00766C42"/>
    <w:rsid w:val="00766CB6"/>
    <w:rsid w:val="00767877"/>
    <w:rsid w:val="00770489"/>
    <w:rsid w:val="00770A67"/>
    <w:rsid w:val="007724C9"/>
    <w:rsid w:val="007727D2"/>
    <w:rsid w:val="007734E9"/>
    <w:rsid w:val="00773FF5"/>
    <w:rsid w:val="007741AC"/>
    <w:rsid w:val="007755CE"/>
    <w:rsid w:val="00775983"/>
    <w:rsid w:val="00775AF3"/>
    <w:rsid w:val="00776EAB"/>
    <w:rsid w:val="007771FC"/>
    <w:rsid w:val="007775C0"/>
    <w:rsid w:val="0078123B"/>
    <w:rsid w:val="00782B37"/>
    <w:rsid w:val="00783663"/>
    <w:rsid w:val="00784089"/>
    <w:rsid w:val="00785650"/>
    <w:rsid w:val="00785A32"/>
    <w:rsid w:val="00787238"/>
    <w:rsid w:val="00791C04"/>
    <w:rsid w:val="0079334E"/>
    <w:rsid w:val="00793BA6"/>
    <w:rsid w:val="00793F1B"/>
    <w:rsid w:val="0079646F"/>
    <w:rsid w:val="007974F4"/>
    <w:rsid w:val="00797778"/>
    <w:rsid w:val="00797BBC"/>
    <w:rsid w:val="00797DDB"/>
    <w:rsid w:val="007A0511"/>
    <w:rsid w:val="007A0A3D"/>
    <w:rsid w:val="007A0E80"/>
    <w:rsid w:val="007A2B01"/>
    <w:rsid w:val="007A3EC2"/>
    <w:rsid w:val="007A501E"/>
    <w:rsid w:val="007A73E2"/>
    <w:rsid w:val="007A74AE"/>
    <w:rsid w:val="007B0613"/>
    <w:rsid w:val="007B0C38"/>
    <w:rsid w:val="007B2F63"/>
    <w:rsid w:val="007B3202"/>
    <w:rsid w:val="007B3A7D"/>
    <w:rsid w:val="007B4C67"/>
    <w:rsid w:val="007B5008"/>
    <w:rsid w:val="007B5178"/>
    <w:rsid w:val="007C102F"/>
    <w:rsid w:val="007C24D4"/>
    <w:rsid w:val="007C278E"/>
    <w:rsid w:val="007C2D9F"/>
    <w:rsid w:val="007C53FD"/>
    <w:rsid w:val="007C57E8"/>
    <w:rsid w:val="007C59C6"/>
    <w:rsid w:val="007C7381"/>
    <w:rsid w:val="007D0C4E"/>
    <w:rsid w:val="007D0F5A"/>
    <w:rsid w:val="007D3487"/>
    <w:rsid w:val="007D3FC5"/>
    <w:rsid w:val="007D4E72"/>
    <w:rsid w:val="007D520F"/>
    <w:rsid w:val="007D591F"/>
    <w:rsid w:val="007D59DC"/>
    <w:rsid w:val="007D6D18"/>
    <w:rsid w:val="007D7644"/>
    <w:rsid w:val="007D7EFC"/>
    <w:rsid w:val="007E0A51"/>
    <w:rsid w:val="007E0C62"/>
    <w:rsid w:val="007E15CA"/>
    <w:rsid w:val="007E20E6"/>
    <w:rsid w:val="007E2E22"/>
    <w:rsid w:val="007E31F3"/>
    <w:rsid w:val="007E350D"/>
    <w:rsid w:val="007E3909"/>
    <w:rsid w:val="007E4475"/>
    <w:rsid w:val="007E5234"/>
    <w:rsid w:val="007E7767"/>
    <w:rsid w:val="007F1070"/>
    <w:rsid w:val="007F1A4F"/>
    <w:rsid w:val="007F213D"/>
    <w:rsid w:val="007F3112"/>
    <w:rsid w:val="007F350F"/>
    <w:rsid w:val="007F422B"/>
    <w:rsid w:val="007F71AE"/>
    <w:rsid w:val="007F76CB"/>
    <w:rsid w:val="00800810"/>
    <w:rsid w:val="00800A0D"/>
    <w:rsid w:val="00800CF2"/>
    <w:rsid w:val="00801D42"/>
    <w:rsid w:val="00802323"/>
    <w:rsid w:val="008024C1"/>
    <w:rsid w:val="00804FF6"/>
    <w:rsid w:val="008059A9"/>
    <w:rsid w:val="00805B70"/>
    <w:rsid w:val="008066FD"/>
    <w:rsid w:val="00806E49"/>
    <w:rsid w:val="00807ADE"/>
    <w:rsid w:val="00812542"/>
    <w:rsid w:val="00814183"/>
    <w:rsid w:val="00814303"/>
    <w:rsid w:val="0081587E"/>
    <w:rsid w:val="00816323"/>
    <w:rsid w:val="0081656C"/>
    <w:rsid w:val="00816612"/>
    <w:rsid w:val="008168BE"/>
    <w:rsid w:val="00817DA4"/>
    <w:rsid w:val="00820962"/>
    <w:rsid w:val="00821750"/>
    <w:rsid w:val="00824B0C"/>
    <w:rsid w:val="00825BE5"/>
    <w:rsid w:val="00825E59"/>
    <w:rsid w:val="008262EA"/>
    <w:rsid w:val="00827471"/>
    <w:rsid w:val="0082778B"/>
    <w:rsid w:val="008278B9"/>
    <w:rsid w:val="00827B77"/>
    <w:rsid w:val="00832072"/>
    <w:rsid w:val="00832747"/>
    <w:rsid w:val="008327E1"/>
    <w:rsid w:val="008334C6"/>
    <w:rsid w:val="00834445"/>
    <w:rsid w:val="00834625"/>
    <w:rsid w:val="00834972"/>
    <w:rsid w:val="00834AE9"/>
    <w:rsid w:val="008361C9"/>
    <w:rsid w:val="008365ED"/>
    <w:rsid w:val="00836F75"/>
    <w:rsid w:val="00836FA8"/>
    <w:rsid w:val="00837105"/>
    <w:rsid w:val="00837299"/>
    <w:rsid w:val="008377A4"/>
    <w:rsid w:val="008377E6"/>
    <w:rsid w:val="008379F2"/>
    <w:rsid w:val="00840CDA"/>
    <w:rsid w:val="00841FD3"/>
    <w:rsid w:val="00842493"/>
    <w:rsid w:val="008459CA"/>
    <w:rsid w:val="00845A02"/>
    <w:rsid w:val="008460CC"/>
    <w:rsid w:val="00846A56"/>
    <w:rsid w:val="00846F8D"/>
    <w:rsid w:val="00850284"/>
    <w:rsid w:val="00850341"/>
    <w:rsid w:val="00851405"/>
    <w:rsid w:val="00851B94"/>
    <w:rsid w:val="00851E03"/>
    <w:rsid w:val="00852963"/>
    <w:rsid w:val="00853949"/>
    <w:rsid w:val="00854BB8"/>
    <w:rsid w:val="008561FD"/>
    <w:rsid w:val="0085624E"/>
    <w:rsid w:val="00857DF4"/>
    <w:rsid w:val="00860150"/>
    <w:rsid w:val="008608A8"/>
    <w:rsid w:val="00861F45"/>
    <w:rsid w:val="008622D7"/>
    <w:rsid w:val="008626F6"/>
    <w:rsid w:val="00863E35"/>
    <w:rsid w:val="00866479"/>
    <w:rsid w:val="00873432"/>
    <w:rsid w:val="00873ECD"/>
    <w:rsid w:val="0087406F"/>
    <w:rsid w:val="0087428C"/>
    <w:rsid w:val="00875686"/>
    <w:rsid w:val="00875A65"/>
    <w:rsid w:val="00877F30"/>
    <w:rsid w:val="00877FF3"/>
    <w:rsid w:val="008806D4"/>
    <w:rsid w:val="0088090A"/>
    <w:rsid w:val="00880A37"/>
    <w:rsid w:val="00881CDB"/>
    <w:rsid w:val="0088241E"/>
    <w:rsid w:val="00882E15"/>
    <w:rsid w:val="008832B4"/>
    <w:rsid w:val="00883861"/>
    <w:rsid w:val="0088427B"/>
    <w:rsid w:val="00884738"/>
    <w:rsid w:val="0088481C"/>
    <w:rsid w:val="00886230"/>
    <w:rsid w:val="00886F16"/>
    <w:rsid w:val="00887149"/>
    <w:rsid w:val="008877CD"/>
    <w:rsid w:val="0089243B"/>
    <w:rsid w:val="008929B9"/>
    <w:rsid w:val="00893337"/>
    <w:rsid w:val="00894652"/>
    <w:rsid w:val="008971CF"/>
    <w:rsid w:val="008972F2"/>
    <w:rsid w:val="008975D0"/>
    <w:rsid w:val="008A0C2C"/>
    <w:rsid w:val="008A12E4"/>
    <w:rsid w:val="008A1663"/>
    <w:rsid w:val="008A3BF7"/>
    <w:rsid w:val="008A40CE"/>
    <w:rsid w:val="008A4316"/>
    <w:rsid w:val="008A48F1"/>
    <w:rsid w:val="008A4AB2"/>
    <w:rsid w:val="008A5198"/>
    <w:rsid w:val="008A525E"/>
    <w:rsid w:val="008A5302"/>
    <w:rsid w:val="008A58B3"/>
    <w:rsid w:val="008A5B52"/>
    <w:rsid w:val="008A625A"/>
    <w:rsid w:val="008B0803"/>
    <w:rsid w:val="008B0971"/>
    <w:rsid w:val="008B1D0F"/>
    <w:rsid w:val="008B20E1"/>
    <w:rsid w:val="008B3370"/>
    <w:rsid w:val="008B3682"/>
    <w:rsid w:val="008B60D7"/>
    <w:rsid w:val="008B688B"/>
    <w:rsid w:val="008C086D"/>
    <w:rsid w:val="008C23B1"/>
    <w:rsid w:val="008C5893"/>
    <w:rsid w:val="008C650C"/>
    <w:rsid w:val="008C712E"/>
    <w:rsid w:val="008C779B"/>
    <w:rsid w:val="008C7E86"/>
    <w:rsid w:val="008D3ECE"/>
    <w:rsid w:val="008D435E"/>
    <w:rsid w:val="008D6DF0"/>
    <w:rsid w:val="008D720E"/>
    <w:rsid w:val="008D75ED"/>
    <w:rsid w:val="008D7789"/>
    <w:rsid w:val="008D7B25"/>
    <w:rsid w:val="008E04D0"/>
    <w:rsid w:val="008E07B8"/>
    <w:rsid w:val="008E20EE"/>
    <w:rsid w:val="008E2462"/>
    <w:rsid w:val="008E3F15"/>
    <w:rsid w:val="008E4FF9"/>
    <w:rsid w:val="008E5AED"/>
    <w:rsid w:val="008E663C"/>
    <w:rsid w:val="008E70DD"/>
    <w:rsid w:val="008E7244"/>
    <w:rsid w:val="008E726E"/>
    <w:rsid w:val="008E7A75"/>
    <w:rsid w:val="008E7E45"/>
    <w:rsid w:val="008F0258"/>
    <w:rsid w:val="008F1CF7"/>
    <w:rsid w:val="008F2397"/>
    <w:rsid w:val="008F2D22"/>
    <w:rsid w:val="008F3D07"/>
    <w:rsid w:val="008F5F0D"/>
    <w:rsid w:val="008F79B6"/>
    <w:rsid w:val="00901186"/>
    <w:rsid w:val="00901816"/>
    <w:rsid w:val="009048E4"/>
    <w:rsid w:val="00906A28"/>
    <w:rsid w:val="00906B1F"/>
    <w:rsid w:val="00906EF5"/>
    <w:rsid w:val="00910ABD"/>
    <w:rsid w:val="00911053"/>
    <w:rsid w:val="009112A1"/>
    <w:rsid w:val="009124C6"/>
    <w:rsid w:val="00913B01"/>
    <w:rsid w:val="0092015D"/>
    <w:rsid w:val="00920725"/>
    <w:rsid w:val="009214F0"/>
    <w:rsid w:val="00921E68"/>
    <w:rsid w:val="00922440"/>
    <w:rsid w:val="009227E0"/>
    <w:rsid w:val="009238B9"/>
    <w:rsid w:val="00925173"/>
    <w:rsid w:val="0092700F"/>
    <w:rsid w:val="009277E4"/>
    <w:rsid w:val="0093035C"/>
    <w:rsid w:val="00932910"/>
    <w:rsid w:val="009337BA"/>
    <w:rsid w:val="00933A66"/>
    <w:rsid w:val="00935148"/>
    <w:rsid w:val="00936DC9"/>
    <w:rsid w:val="00941218"/>
    <w:rsid w:val="00941225"/>
    <w:rsid w:val="009422CF"/>
    <w:rsid w:val="009424A1"/>
    <w:rsid w:val="00943089"/>
    <w:rsid w:val="00943114"/>
    <w:rsid w:val="0094446E"/>
    <w:rsid w:val="00944567"/>
    <w:rsid w:val="00945C25"/>
    <w:rsid w:val="00950DFF"/>
    <w:rsid w:val="00951919"/>
    <w:rsid w:val="009525E6"/>
    <w:rsid w:val="00953427"/>
    <w:rsid w:val="00956FBE"/>
    <w:rsid w:val="00960345"/>
    <w:rsid w:val="00960D1F"/>
    <w:rsid w:val="0096232B"/>
    <w:rsid w:val="00962A84"/>
    <w:rsid w:val="00963117"/>
    <w:rsid w:val="00963353"/>
    <w:rsid w:val="0096537F"/>
    <w:rsid w:val="00965C5F"/>
    <w:rsid w:val="009660CA"/>
    <w:rsid w:val="009670AC"/>
    <w:rsid w:val="0096744D"/>
    <w:rsid w:val="00970BF8"/>
    <w:rsid w:val="00970D93"/>
    <w:rsid w:val="00970F52"/>
    <w:rsid w:val="009726F7"/>
    <w:rsid w:val="00973772"/>
    <w:rsid w:val="00973F7D"/>
    <w:rsid w:val="00975470"/>
    <w:rsid w:val="00980B1A"/>
    <w:rsid w:val="00980B21"/>
    <w:rsid w:val="00980CE2"/>
    <w:rsid w:val="00981714"/>
    <w:rsid w:val="00981D3D"/>
    <w:rsid w:val="009821CF"/>
    <w:rsid w:val="00982381"/>
    <w:rsid w:val="00983831"/>
    <w:rsid w:val="009839E7"/>
    <w:rsid w:val="00983D8F"/>
    <w:rsid w:val="00985C83"/>
    <w:rsid w:val="00985D5D"/>
    <w:rsid w:val="00986203"/>
    <w:rsid w:val="00987F55"/>
    <w:rsid w:val="009901EE"/>
    <w:rsid w:val="00990439"/>
    <w:rsid w:val="00992C8B"/>
    <w:rsid w:val="009939F6"/>
    <w:rsid w:val="009940E3"/>
    <w:rsid w:val="00994C6D"/>
    <w:rsid w:val="009950C8"/>
    <w:rsid w:val="009959B3"/>
    <w:rsid w:val="0099623F"/>
    <w:rsid w:val="00997314"/>
    <w:rsid w:val="009979BE"/>
    <w:rsid w:val="009A0F36"/>
    <w:rsid w:val="009A381A"/>
    <w:rsid w:val="009A43D0"/>
    <w:rsid w:val="009A5AB0"/>
    <w:rsid w:val="009A5DE8"/>
    <w:rsid w:val="009A7087"/>
    <w:rsid w:val="009B06AD"/>
    <w:rsid w:val="009B21A0"/>
    <w:rsid w:val="009B28A9"/>
    <w:rsid w:val="009B360E"/>
    <w:rsid w:val="009B3B88"/>
    <w:rsid w:val="009B3DE1"/>
    <w:rsid w:val="009B4B33"/>
    <w:rsid w:val="009B6189"/>
    <w:rsid w:val="009B61C2"/>
    <w:rsid w:val="009B74FC"/>
    <w:rsid w:val="009B7EEC"/>
    <w:rsid w:val="009C0C77"/>
    <w:rsid w:val="009C3559"/>
    <w:rsid w:val="009C36B6"/>
    <w:rsid w:val="009C3A72"/>
    <w:rsid w:val="009C4E21"/>
    <w:rsid w:val="009C4F34"/>
    <w:rsid w:val="009C794C"/>
    <w:rsid w:val="009D050E"/>
    <w:rsid w:val="009D0AAC"/>
    <w:rsid w:val="009D0F74"/>
    <w:rsid w:val="009D2D8E"/>
    <w:rsid w:val="009D3701"/>
    <w:rsid w:val="009D4F71"/>
    <w:rsid w:val="009D5947"/>
    <w:rsid w:val="009D64A1"/>
    <w:rsid w:val="009D65D4"/>
    <w:rsid w:val="009D69AB"/>
    <w:rsid w:val="009D7F62"/>
    <w:rsid w:val="009E08C4"/>
    <w:rsid w:val="009E18B0"/>
    <w:rsid w:val="009E1A6E"/>
    <w:rsid w:val="009E2197"/>
    <w:rsid w:val="009E4A21"/>
    <w:rsid w:val="009E4E8E"/>
    <w:rsid w:val="009E643E"/>
    <w:rsid w:val="009E662E"/>
    <w:rsid w:val="009E7DE5"/>
    <w:rsid w:val="009F1428"/>
    <w:rsid w:val="009F1F27"/>
    <w:rsid w:val="009F2D5F"/>
    <w:rsid w:val="009F2EB0"/>
    <w:rsid w:val="009F370A"/>
    <w:rsid w:val="009F386B"/>
    <w:rsid w:val="009F3AFA"/>
    <w:rsid w:val="009F3DAE"/>
    <w:rsid w:val="009F3EAF"/>
    <w:rsid w:val="009F49DF"/>
    <w:rsid w:val="009F5766"/>
    <w:rsid w:val="009F6973"/>
    <w:rsid w:val="00A00CD0"/>
    <w:rsid w:val="00A00FE5"/>
    <w:rsid w:val="00A013BE"/>
    <w:rsid w:val="00A01477"/>
    <w:rsid w:val="00A01F44"/>
    <w:rsid w:val="00A0231B"/>
    <w:rsid w:val="00A0363E"/>
    <w:rsid w:val="00A041D9"/>
    <w:rsid w:val="00A04211"/>
    <w:rsid w:val="00A10C05"/>
    <w:rsid w:val="00A1126B"/>
    <w:rsid w:val="00A1197C"/>
    <w:rsid w:val="00A11BBD"/>
    <w:rsid w:val="00A11F9D"/>
    <w:rsid w:val="00A12342"/>
    <w:rsid w:val="00A13E55"/>
    <w:rsid w:val="00A14A59"/>
    <w:rsid w:val="00A15165"/>
    <w:rsid w:val="00A15653"/>
    <w:rsid w:val="00A15682"/>
    <w:rsid w:val="00A1679C"/>
    <w:rsid w:val="00A2014E"/>
    <w:rsid w:val="00A20D92"/>
    <w:rsid w:val="00A2143B"/>
    <w:rsid w:val="00A222A1"/>
    <w:rsid w:val="00A22A5E"/>
    <w:rsid w:val="00A22C6B"/>
    <w:rsid w:val="00A261C2"/>
    <w:rsid w:val="00A263D8"/>
    <w:rsid w:val="00A26C19"/>
    <w:rsid w:val="00A270D9"/>
    <w:rsid w:val="00A31297"/>
    <w:rsid w:val="00A3172E"/>
    <w:rsid w:val="00A3206A"/>
    <w:rsid w:val="00A34474"/>
    <w:rsid w:val="00A346B3"/>
    <w:rsid w:val="00A35F1B"/>
    <w:rsid w:val="00A364CE"/>
    <w:rsid w:val="00A36DA4"/>
    <w:rsid w:val="00A37150"/>
    <w:rsid w:val="00A37737"/>
    <w:rsid w:val="00A3773F"/>
    <w:rsid w:val="00A37770"/>
    <w:rsid w:val="00A37C9A"/>
    <w:rsid w:val="00A37EB9"/>
    <w:rsid w:val="00A37FC8"/>
    <w:rsid w:val="00A41C3F"/>
    <w:rsid w:val="00A420D0"/>
    <w:rsid w:val="00A42925"/>
    <w:rsid w:val="00A42D60"/>
    <w:rsid w:val="00A4420F"/>
    <w:rsid w:val="00A44B29"/>
    <w:rsid w:val="00A45639"/>
    <w:rsid w:val="00A45B58"/>
    <w:rsid w:val="00A473E2"/>
    <w:rsid w:val="00A50636"/>
    <w:rsid w:val="00A50A4C"/>
    <w:rsid w:val="00A51F18"/>
    <w:rsid w:val="00A52ACD"/>
    <w:rsid w:val="00A539E3"/>
    <w:rsid w:val="00A544AA"/>
    <w:rsid w:val="00A54A58"/>
    <w:rsid w:val="00A54BD1"/>
    <w:rsid w:val="00A54EC1"/>
    <w:rsid w:val="00A57E78"/>
    <w:rsid w:val="00A57F6C"/>
    <w:rsid w:val="00A60F01"/>
    <w:rsid w:val="00A634B6"/>
    <w:rsid w:val="00A6387B"/>
    <w:rsid w:val="00A64141"/>
    <w:rsid w:val="00A6676E"/>
    <w:rsid w:val="00A66C2F"/>
    <w:rsid w:val="00A67089"/>
    <w:rsid w:val="00A70DC3"/>
    <w:rsid w:val="00A714B2"/>
    <w:rsid w:val="00A717C8"/>
    <w:rsid w:val="00A717DF"/>
    <w:rsid w:val="00A71AF2"/>
    <w:rsid w:val="00A7304F"/>
    <w:rsid w:val="00A73960"/>
    <w:rsid w:val="00A73A5B"/>
    <w:rsid w:val="00A7611E"/>
    <w:rsid w:val="00A76B27"/>
    <w:rsid w:val="00A81506"/>
    <w:rsid w:val="00A817FF"/>
    <w:rsid w:val="00A820F6"/>
    <w:rsid w:val="00A83278"/>
    <w:rsid w:val="00A833C7"/>
    <w:rsid w:val="00A83C87"/>
    <w:rsid w:val="00A84328"/>
    <w:rsid w:val="00A852BC"/>
    <w:rsid w:val="00A85479"/>
    <w:rsid w:val="00A86B9A"/>
    <w:rsid w:val="00A876AA"/>
    <w:rsid w:val="00A90D1D"/>
    <w:rsid w:val="00A90D30"/>
    <w:rsid w:val="00A91149"/>
    <w:rsid w:val="00A922B2"/>
    <w:rsid w:val="00A93182"/>
    <w:rsid w:val="00A941FC"/>
    <w:rsid w:val="00A9515B"/>
    <w:rsid w:val="00A95186"/>
    <w:rsid w:val="00A97942"/>
    <w:rsid w:val="00A97D0B"/>
    <w:rsid w:val="00AA050F"/>
    <w:rsid w:val="00AA36C6"/>
    <w:rsid w:val="00AA6979"/>
    <w:rsid w:val="00AA74CD"/>
    <w:rsid w:val="00AA757E"/>
    <w:rsid w:val="00AA7BED"/>
    <w:rsid w:val="00AB170F"/>
    <w:rsid w:val="00AB319F"/>
    <w:rsid w:val="00AB3796"/>
    <w:rsid w:val="00AB3FE2"/>
    <w:rsid w:val="00AB484C"/>
    <w:rsid w:val="00AB4C17"/>
    <w:rsid w:val="00AB4F03"/>
    <w:rsid w:val="00AB51E0"/>
    <w:rsid w:val="00AB686E"/>
    <w:rsid w:val="00AB6FC8"/>
    <w:rsid w:val="00AC00CE"/>
    <w:rsid w:val="00AC021C"/>
    <w:rsid w:val="00AC18E2"/>
    <w:rsid w:val="00AC243A"/>
    <w:rsid w:val="00AC2BA9"/>
    <w:rsid w:val="00AC2C02"/>
    <w:rsid w:val="00AC3BBA"/>
    <w:rsid w:val="00AC4447"/>
    <w:rsid w:val="00AC51D9"/>
    <w:rsid w:val="00AC6640"/>
    <w:rsid w:val="00AC6E65"/>
    <w:rsid w:val="00AD0BD7"/>
    <w:rsid w:val="00AD137A"/>
    <w:rsid w:val="00AD1F22"/>
    <w:rsid w:val="00AD228B"/>
    <w:rsid w:val="00AD2BA4"/>
    <w:rsid w:val="00AD38A2"/>
    <w:rsid w:val="00AD4A68"/>
    <w:rsid w:val="00AD51BD"/>
    <w:rsid w:val="00AD5CCE"/>
    <w:rsid w:val="00AD7A84"/>
    <w:rsid w:val="00AE2726"/>
    <w:rsid w:val="00AE3257"/>
    <w:rsid w:val="00AF01EF"/>
    <w:rsid w:val="00AF09F7"/>
    <w:rsid w:val="00AF1D2A"/>
    <w:rsid w:val="00AF1D52"/>
    <w:rsid w:val="00AF2805"/>
    <w:rsid w:val="00AF2E5C"/>
    <w:rsid w:val="00AF34A5"/>
    <w:rsid w:val="00AF5905"/>
    <w:rsid w:val="00AF5C80"/>
    <w:rsid w:val="00AF6B91"/>
    <w:rsid w:val="00AF7CF7"/>
    <w:rsid w:val="00B02466"/>
    <w:rsid w:val="00B02828"/>
    <w:rsid w:val="00B05799"/>
    <w:rsid w:val="00B0591B"/>
    <w:rsid w:val="00B05F0F"/>
    <w:rsid w:val="00B1000A"/>
    <w:rsid w:val="00B10CBE"/>
    <w:rsid w:val="00B12B5A"/>
    <w:rsid w:val="00B12DD0"/>
    <w:rsid w:val="00B12FF4"/>
    <w:rsid w:val="00B13080"/>
    <w:rsid w:val="00B13FF0"/>
    <w:rsid w:val="00B15C74"/>
    <w:rsid w:val="00B1735B"/>
    <w:rsid w:val="00B208E6"/>
    <w:rsid w:val="00B20DE1"/>
    <w:rsid w:val="00B23666"/>
    <w:rsid w:val="00B255FC"/>
    <w:rsid w:val="00B31511"/>
    <w:rsid w:val="00B32F2B"/>
    <w:rsid w:val="00B340AE"/>
    <w:rsid w:val="00B35560"/>
    <w:rsid w:val="00B375B6"/>
    <w:rsid w:val="00B40DCF"/>
    <w:rsid w:val="00B40E9F"/>
    <w:rsid w:val="00B40F3C"/>
    <w:rsid w:val="00B42BDD"/>
    <w:rsid w:val="00B44A35"/>
    <w:rsid w:val="00B44C90"/>
    <w:rsid w:val="00B44DC4"/>
    <w:rsid w:val="00B4520A"/>
    <w:rsid w:val="00B460AB"/>
    <w:rsid w:val="00B473D9"/>
    <w:rsid w:val="00B477BA"/>
    <w:rsid w:val="00B51F69"/>
    <w:rsid w:val="00B52662"/>
    <w:rsid w:val="00B53CC1"/>
    <w:rsid w:val="00B540DD"/>
    <w:rsid w:val="00B54F45"/>
    <w:rsid w:val="00B55408"/>
    <w:rsid w:val="00B55EAF"/>
    <w:rsid w:val="00B6045F"/>
    <w:rsid w:val="00B60CDA"/>
    <w:rsid w:val="00B60EA3"/>
    <w:rsid w:val="00B60F2B"/>
    <w:rsid w:val="00B615D8"/>
    <w:rsid w:val="00B61EC0"/>
    <w:rsid w:val="00B633A1"/>
    <w:rsid w:val="00B63541"/>
    <w:rsid w:val="00B64A6C"/>
    <w:rsid w:val="00B65A72"/>
    <w:rsid w:val="00B66E50"/>
    <w:rsid w:val="00B66F91"/>
    <w:rsid w:val="00B75EEB"/>
    <w:rsid w:val="00B76225"/>
    <w:rsid w:val="00B779F4"/>
    <w:rsid w:val="00B77AD5"/>
    <w:rsid w:val="00B77C20"/>
    <w:rsid w:val="00B80060"/>
    <w:rsid w:val="00B8050B"/>
    <w:rsid w:val="00B805A4"/>
    <w:rsid w:val="00B82202"/>
    <w:rsid w:val="00B85792"/>
    <w:rsid w:val="00B85CB6"/>
    <w:rsid w:val="00B85E5E"/>
    <w:rsid w:val="00B85F4D"/>
    <w:rsid w:val="00B87150"/>
    <w:rsid w:val="00B91758"/>
    <w:rsid w:val="00B91BAC"/>
    <w:rsid w:val="00B93652"/>
    <w:rsid w:val="00B947B0"/>
    <w:rsid w:val="00B95D0A"/>
    <w:rsid w:val="00B95FF7"/>
    <w:rsid w:val="00B96AF6"/>
    <w:rsid w:val="00B971DD"/>
    <w:rsid w:val="00B972C3"/>
    <w:rsid w:val="00B975CB"/>
    <w:rsid w:val="00BA0335"/>
    <w:rsid w:val="00BA0618"/>
    <w:rsid w:val="00BA0DA7"/>
    <w:rsid w:val="00BA36F4"/>
    <w:rsid w:val="00BA3B89"/>
    <w:rsid w:val="00BA53E4"/>
    <w:rsid w:val="00BA5AC5"/>
    <w:rsid w:val="00BA62E3"/>
    <w:rsid w:val="00BA6339"/>
    <w:rsid w:val="00BB1835"/>
    <w:rsid w:val="00BB1AF5"/>
    <w:rsid w:val="00BB58C4"/>
    <w:rsid w:val="00BB5DCA"/>
    <w:rsid w:val="00BB5EC0"/>
    <w:rsid w:val="00BB617D"/>
    <w:rsid w:val="00BB696A"/>
    <w:rsid w:val="00BB6AB9"/>
    <w:rsid w:val="00BB7F08"/>
    <w:rsid w:val="00BC137C"/>
    <w:rsid w:val="00BC18A0"/>
    <w:rsid w:val="00BC18B2"/>
    <w:rsid w:val="00BC255E"/>
    <w:rsid w:val="00BC350C"/>
    <w:rsid w:val="00BC6730"/>
    <w:rsid w:val="00BC6EAD"/>
    <w:rsid w:val="00BC743B"/>
    <w:rsid w:val="00BC78FA"/>
    <w:rsid w:val="00BC7AE3"/>
    <w:rsid w:val="00BC7CBA"/>
    <w:rsid w:val="00BD0292"/>
    <w:rsid w:val="00BD15A1"/>
    <w:rsid w:val="00BD20D8"/>
    <w:rsid w:val="00BD27AC"/>
    <w:rsid w:val="00BD39C2"/>
    <w:rsid w:val="00BD4914"/>
    <w:rsid w:val="00BD61AD"/>
    <w:rsid w:val="00BD6D33"/>
    <w:rsid w:val="00BD794C"/>
    <w:rsid w:val="00BE00BF"/>
    <w:rsid w:val="00BE1915"/>
    <w:rsid w:val="00BE4151"/>
    <w:rsid w:val="00BE43EC"/>
    <w:rsid w:val="00BE4684"/>
    <w:rsid w:val="00BE50FD"/>
    <w:rsid w:val="00BE5C2A"/>
    <w:rsid w:val="00BF0812"/>
    <w:rsid w:val="00BF1DD4"/>
    <w:rsid w:val="00BF2AC4"/>
    <w:rsid w:val="00BF2DEA"/>
    <w:rsid w:val="00BF5FD2"/>
    <w:rsid w:val="00BF6F77"/>
    <w:rsid w:val="00BF734E"/>
    <w:rsid w:val="00BF741C"/>
    <w:rsid w:val="00C00BD9"/>
    <w:rsid w:val="00C030F4"/>
    <w:rsid w:val="00C03AC9"/>
    <w:rsid w:val="00C045DB"/>
    <w:rsid w:val="00C0462B"/>
    <w:rsid w:val="00C05917"/>
    <w:rsid w:val="00C05A1E"/>
    <w:rsid w:val="00C06ED4"/>
    <w:rsid w:val="00C073F9"/>
    <w:rsid w:val="00C0768D"/>
    <w:rsid w:val="00C076A1"/>
    <w:rsid w:val="00C07813"/>
    <w:rsid w:val="00C07A2B"/>
    <w:rsid w:val="00C07B80"/>
    <w:rsid w:val="00C101D5"/>
    <w:rsid w:val="00C102E0"/>
    <w:rsid w:val="00C114AE"/>
    <w:rsid w:val="00C132D0"/>
    <w:rsid w:val="00C13329"/>
    <w:rsid w:val="00C14259"/>
    <w:rsid w:val="00C14446"/>
    <w:rsid w:val="00C14C5F"/>
    <w:rsid w:val="00C16A48"/>
    <w:rsid w:val="00C17993"/>
    <w:rsid w:val="00C206F7"/>
    <w:rsid w:val="00C2133F"/>
    <w:rsid w:val="00C226D3"/>
    <w:rsid w:val="00C2346A"/>
    <w:rsid w:val="00C23BD1"/>
    <w:rsid w:val="00C25AC2"/>
    <w:rsid w:val="00C25BA8"/>
    <w:rsid w:val="00C26562"/>
    <w:rsid w:val="00C2771F"/>
    <w:rsid w:val="00C30B2D"/>
    <w:rsid w:val="00C32163"/>
    <w:rsid w:val="00C32180"/>
    <w:rsid w:val="00C3341E"/>
    <w:rsid w:val="00C336AB"/>
    <w:rsid w:val="00C33F25"/>
    <w:rsid w:val="00C3567F"/>
    <w:rsid w:val="00C36707"/>
    <w:rsid w:val="00C3696C"/>
    <w:rsid w:val="00C3788E"/>
    <w:rsid w:val="00C40CE9"/>
    <w:rsid w:val="00C40EE8"/>
    <w:rsid w:val="00C41668"/>
    <w:rsid w:val="00C41CA4"/>
    <w:rsid w:val="00C424A3"/>
    <w:rsid w:val="00C43673"/>
    <w:rsid w:val="00C43888"/>
    <w:rsid w:val="00C43C78"/>
    <w:rsid w:val="00C446D1"/>
    <w:rsid w:val="00C44F89"/>
    <w:rsid w:val="00C45C10"/>
    <w:rsid w:val="00C45D0D"/>
    <w:rsid w:val="00C509F6"/>
    <w:rsid w:val="00C510B0"/>
    <w:rsid w:val="00C512D9"/>
    <w:rsid w:val="00C52528"/>
    <w:rsid w:val="00C527B4"/>
    <w:rsid w:val="00C534FD"/>
    <w:rsid w:val="00C53699"/>
    <w:rsid w:val="00C53F11"/>
    <w:rsid w:val="00C569BA"/>
    <w:rsid w:val="00C571FE"/>
    <w:rsid w:val="00C575A5"/>
    <w:rsid w:val="00C57D12"/>
    <w:rsid w:val="00C60063"/>
    <w:rsid w:val="00C60880"/>
    <w:rsid w:val="00C60CA5"/>
    <w:rsid w:val="00C61DEC"/>
    <w:rsid w:val="00C63C9C"/>
    <w:rsid w:val="00C63EBA"/>
    <w:rsid w:val="00C6590C"/>
    <w:rsid w:val="00C66AF5"/>
    <w:rsid w:val="00C67C76"/>
    <w:rsid w:val="00C70CCE"/>
    <w:rsid w:val="00C71296"/>
    <w:rsid w:val="00C714AD"/>
    <w:rsid w:val="00C724CF"/>
    <w:rsid w:val="00C724F7"/>
    <w:rsid w:val="00C72D31"/>
    <w:rsid w:val="00C734CD"/>
    <w:rsid w:val="00C73BAB"/>
    <w:rsid w:val="00C741FB"/>
    <w:rsid w:val="00C7421E"/>
    <w:rsid w:val="00C75F10"/>
    <w:rsid w:val="00C76575"/>
    <w:rsid w:val="00C7726A"/>
    <w:rsid w:val="00C772A0"/>
    <w:rsid w:val="00C81FD9"/>
    <w:rsid w:val="00C820E3"/>
    <w:rsid w:val="00C8212F"/>
    <w:rsid w:val="00C827B6"/>
    <w:rsid w:val="00C831FF"/>
    <w:rsid w:val="00C848D6"/>
    <w:rsid w:val="00C86606"/>
    <w:rsid w:val="00C86BCB"/>
    <w:rsid w:val="00C86DC5"/>
    <w:rsid w:val="00C87F53"/>
    <w:rsid w:val="00C952EB"/>
    <w:rsid w:val="00CA0887"/>
    <w:rsid w:val="00CA104D"/>
    <w:rsid w:val="00CA1C70"/>
    <w:rsid w:val="00CA2D75"/>
    <w:rsid w:val="00CA2E3F"/>
    <w:rsid w:val="00CA3D0A"/>
    <w:rsid w:val="00CA4DBC"/>
    <w:rsid w:val="00CA69DE"/>
    <w:rsid w:val="00CA7477"/>
    <w:rsid w:val="00CB13BF"/>
    <w:rsid w:val="00CB2CF6"/>
    <w:rsid w:val="00CB4D08"/>
    <w:rsid w:val="00CB4EA0"/>
    <w:rsid w:val="00CB5282"/>
    <w:rsid w:val="00CB5935"/>
    <w:rsid w:val="00CB5FBF"/>
    <w:rsid w:val="00CB6DD7"/>
    <w:rsid w:val="00CC09EB"/>
    <w:rsid w:val="00CC243B"/>
    <w:rsid w:val="00CC25A4"/>
    <w:rsid w:val="00CC2E8D"/>
    <w:rsid w:val="00CC3C4D"/>
    <w:rsid w:val="00CC3E71"/>
    <w:rsid w:val="00CC4151"/>
    <w:rsid w:val="00CC4A9A"/>
    <w:rsid w:val="00CC5031"/>
    <w:rsid w:val="00CC5BB5"/>
    <w:rsid w:val="00CC5D03"/>
    <w:rsid w:val="00CC6134"/>
    <w:rsid w:val="00CD3FBF"/>
    <w:rsid w:val="00CD5ABE"/>
    <w:rsid w:val="00CD5D9D"/>
    <w:rsid w:val="00CD6830"/>
    <w:rsid w:val="00CE130D"/>
    <w:rsid w:val="00CE1507"/>
    <w:rsid w:val="00CE1769"/>
    <w:rsid w:val="00CE1E8E"/>
    <w:rsid w:val="00CE1F20"/>
    <w:rsid w:val="00CE208F"/>
    <w:rsid w:val="00CE3D2F"/>
    <w:rsid w:val="00CE595E"/>
    <w:rsid w:val="00CE5D30"/>
    <w:rsid w:val="00CE7917"/>
    <w:rsid w:val="00CF0293"/>
    <w:rsid w:val="00CF057E"/>
    <w:rsid w:val="00CF06E7"/>
    <w:rsid w:val="00CF0770"/>
    <w:rsid w:val="00CF1A97"/>
    <w:rsid w:val="00CF1D39"/>
    <w:rsid w:val="00CF1EE9"/>
    <w:rsid w:val="00CF234E"/>
    <w:rsid w:val="00CF441E"/>
    <w:rsid w:val="00CF5B2B"/>
    <w:rsid w:val="00CF5D86"/>
    <w:rsid w:val="00CF5EA5"/>
    <w:rsid w:val="00CF604B"/>
    <w:rsid w:val="00CF6431"/>
    <w:rsid w:val="00D00508"/>
    <w:rsid w:val="00D00554"/>
    <w:rsid w:val="00D01F87"/>
    <w:rsid w:val="00D024EB"/>
    <w:rsid w:val="00D0256F"/>
    <w:rsid w:val="00D032CC"/>
    <w:rsid w:val="00D03B55"/>
    <w:rsid w:val="00D03DEF"/>
    <w:rsid w:val="00D04772"/>
    <w:rsid w:val="00D04CE7"/>
    <w:rsid w:val="00D04EC6"/>
    <w:rsid w:val="00D05259"/>
    <w:rsid w:val="00D05B82"/>
    <w:rsid w:val="00D064E7"/>
    <w:rsid w:val="00D06564"/>
    <w:rsid w:val="00D07829"/>
    <w:rsid w:val="00D07B42"/>
    <w:rsid w:val="00D07B7E"/>
    <w:rsid w:val="00D10B7E"/>
    <w:rsid w:val="00D10C41"/>
    <w:rsid w:val="00D1188C"/>
    <w:rsid w:val="00D11CBC"/>
    <w:rsid w:val="00D12185"/>
    <w:rsid w:val="00D14344"/>
    <w:rsid w:val="00D1493A"/>
    <w:rsid w:val="00D1509D"/>
    <w:rsid w:val="00D15F03"/>
    <w:rsid w:val="00D168BF"/>
    <w:rsid w:val="00D16FE6"/>
    <w:rsid w:val="00D171D6"/>
    <w:rsid w:val="00D205BF"/>
    <w:rsid w:val="00D20D49"/>
    <w:rsid w:val="00D21667"/>
    <w:rsid w:val="00D221F2"/>
    <w:rsid w:val="00D24C5A"/>
    <w:rsid w:val="00D25C9D"/>
    <w:rsid w:val="00D2691F"/>
    <w:rsid w:val="00D30516"/>
    <w:rsid w:val="00D343DD"/>
    <w:rsid w:val="00D3448E"/>
    <w:rsid w:val="00D34FF9"/>
    <w:rsid w:val="00D372B8"/>
    <w:rsid w:val="00D37FD0"/>
    <w:rsid w:val="00D40560"/>
    <w:rsid w:val="00D40FE6"/>
    <w:rsid w:val="00D4132D"/>
    <w:rsid w:val="00D42A8E"/>
    <w:rsid w:val="00D42CA2"/>
    <w:rsid w:val="00D435A4"/>
    <w:rsid w:val="00D4412C"/>
    <w:rsid w:val="00D46000"/>
    <w:rsid w:val="00D4733B"/>
    <w:rsid w:val="00D47394"/>
    <w:rsid w:val="00D4786C"/>
    <w:rsid w:val="00D47BB1"/>
    <w:rsid w:val="00D50D4B"/>
    <w:rsid w:val="00D5163E"/>
    <w:rsid w:val="00D52212"/>
    <w:rsid w:val="00D52898"/>
    <w:rsid w:val="00D53900"/>
    <w:rsid w:val="00D53A1E"/>
    <w:rsid w:val="00D53A6B"/>
    <w:rsid w:val="00D55BE5"/>
    <w:rsid w:val="00D568C9"/>
    <w:rsid w:val="00D60777"/>
    <w:rsid w:val="00D61D56"/>
    <w:rsid w:val="00D62007"/>
    <w:rsid w:val="00D62D75"/>
    <w:rsid w:val="00D63665"/>
    <w:rsid w:val="00D63ECE"/>
    <w:rsid w:val="00D64A0D"/>
    <w:rsid w:val="00D64EAF"/>
    <w:rsid w:val="00D65AAE"/>
    <w:rsid w:val="00D66C99"/>
    <w:rsid w:val="00D673CC"/>
    <w:rsid w:val="00D721F9"/>
    <w:rsid w:val="00D72592"/>
    <w:rsid w:val="00D726E5"/>
    <w:rsid w:val="00D72FC4"/>
    <w:rsid w:val="00D73125"/>
    <w:rsid w:val="00D733B7"/>
    <w:rsid w:val="00D749F4"/>
    <w:rsid w:val="00D74B5E"/>
    <w:rsid w:val="00D7551F"/>
    <w:rsid w:val="00D76520"/>
    <w:rsid w:val="00D82CCA"/>
    <w:rsid w:val="00D83046"/>
    <w:rsid w:val="00D836EC"/>
    <w:rsid w:val="00D8384D"/>
    <w:rsid w:val="00D844F8"/>
    <w:rsid w:val="00D852FC"/>
    <w:rsid w:val="00D862E4"/>
    <w:rsid w:val="00D872C0"/>
    <w:rsid w:val="00D905B2"/>
    <w:rsid w:val="00D9131A"/>
    <w:rsid w:val="00D92D3E"/>
    <w:rsid w:val="00D93EF3"/>
    <w:rsid w:val="00D958BE"/>
    <w:rsid w:val="00D96DEA"/>
    <w:rsid w:val="00D97E38"/>
    <w:rsid w:val="00DA09DF"/>
    <w:rsid w:val="00DA0FD1"/>
    <w:rsid w:val="00DA1F20"/>
    <w:rsid w:val="00DA2933"/>
    <w:rsid w:val="00DA45AC"/>
    <w:rsid w:val="00DA5537"/>
    <w:rsid w:val="00DA5CF5"/>
    <w:rsid w:val="00DA6449"/>
    <w:rsid w:val="00DA65D8"/>
    <w:rsid w:val="00DA6C8F"/>
    <w:rsid w:val="00DA72B4"/>
    <w:rsid w:val="00DA7D3B"/>
    <w:rsid w:val="00DB0642"/>
    <w:rsid w:val="00DB19D0"/>
    <w:rsid w:val="00DB1C58"/>
    <w:rsid w:val="00DB3502"/>
    <w:rsid w:val="00DB57E7"/>
    <w:rsid w:val="00DB7841"/>
    <w:rsid w:val="00DC0392"/>
    <w:rsid w:val="00DC05D0"/>
    <w:rsid w:val="00DC10B1"/>
    <w:rsid w:val="00DC18B8"/>
    <w:rsid w:val="00DC1D33"/>
    <w:rsid w:val="00DC24F7"/>
    <w:rsid w:val="00DC2825"/>
    <w:rsid w:val="00DC2BF6"/>
    <w:rsid w:val="00DC527B"/>
    <w:rsid w:val="00DC56E8"/>
    <w:rsid w:val="00DC5A9D"/>
    <w:rsid w:val="00DC61E7"/>
    <w:rsid w:val="00DC69F9"/>
    <w:rsid w:val="00DC74B0"/>
    <w:rsid w:val="00DD13F8"/>
    <w:rsid w:val="00DD3744"/>
    <w:rsid w:val="00DD620B"/>
    <w:rsid w:val="00DD64E7"/>
    <w:rsid w:val="00DE0B53"/>
    <w:rsid w:val="00DE1327"/>
    <w:rsid w:val="00DE3D2C"/>
    <w:rsid w:val="00DE4371"/>
    <w:rsid w:val="00DE489F"/>
    <w:rsid w:val="00DE4A44"/>
    <w:rsid w:val="00DE5A6F"/>
    <w:rsid w:val="00DE5D59"/>
    <w:rsid w:val="00DE6646"/>
    <w:rsid w:val="00DE6715"/>
    <w:rsid w:val="00DE7358"/>
    <w:rsid w:val="00DF0CAC"/>
    <w:rsid w:val="00DF0E50"/>
    <w:rsid w:val="00DF190B"/>
    <w:rsid w:val="00DF1D05"/>
    <w:rsid w:val="00DF4229"/>
    <w:rsid w:val="00DF43CF"/>
    <w:rsid w:val="00DF493B"/>
    <w:rsid w:val="00DF52EA"/>
    <w:rsid w:val="00DF76D0"/>
    <w:rsid w:val="00DF7A95"/>
    <w:rsid w:val="00E01056"/>
    <w:rsid w:val="00E0189B"/>
    <w:rsid w:val="00E049AE"/>
    <w:rsid w:val="00E05024"/>
    <w:rsid w:val="00E0605E"/>
    <w:rsid w:val="00E06EA3"/>
    <w:rsid w:val="00E071E8"/>
    <w:rsid w:val="00E11CEA"/>
    <w:rsid w:val="00E12023"/>
    <w:rsid w:val="00E12A34"/>
    <w:rsid w:val="00E12DC5"/>
    <w:rsid w:val="00E131BA"/>
    <w:rsid w:val="00E133D5"/>
    <w:rsid w:val="00E160CA"/>
    <w:rsid w:val="00E1662C"/>
    <w:rsid w:val="00E16A51"/>
    <w:rsid w:val="00E1787B"/>
    <w:rsid w:val="00E17CDB"/>
    <w:rsid w:val="00E20F6B"/>
    <w:rsid w:val="00E23AEC"/>
    <w:rsid w:val="00E24A62"/>
    <w:rsid w:val="00E257B4"/>
    <w:rsid w:val="00E25973"/>
    <w:rsid w:val="00E277CA"/>
    <w:rsid w:val="00E27EDE"/>
    <w:rsid w:val="00E310AC"/>
    <w:rsid w:val="00E32233"/>
    <w:rsid w:val="00E322C0"/>
    <w:rsid w:val="00E3398A"/>
    <w:rsid w:val="00E33B3C"/>
    <w:rsid w:val="00E354EB"/>
    <w:rsid w:val="00E363A2"/>
    <w:rsid w:val="00E366B2"/>
    <w:rsid w:val="00E377EB"/>
    <w:rsid w:val="00E37FCC"/>
    <w:rsid w:val="00E41B43"/>
    <w:rsid w:val="00E42908"/>
    <w:rsid w:val="00E43EA0"/>
    <w:rsid w:val="00E442A0"/>
    <w:rsid w:val="00E446AA"/>
    <w:rsid w:val="00E450C3"/>
    <w:rsid w:val="00E46AEA"/>
    <w:rsid w:val="00E52A8B"/>
    <w:rsid w:val="00E52D77"/>
    <w:rsid w:val="00E533D0"/>
    <w:rsid w:val="00E541A4"/>
    <w:rsid w:val="00E541C7"/>
    <w:rsid w:val="00E545A0"/>
    <w:rsid w:val="00E56F3A"/>
    <w:rsid w:val="00E5719E"/>
    <w:rsid w:val="00E57346"/>
    <w:rsid w:val="00E57DC2"/>
    <w:rsid w:val="00E603D4"/>
    <w:rsid w:val="00E62E84"/>
    <w:rsid w:val="00E64754"/>
    <w:rsid w:val="00E64AA8"/>
    <w:rsid w:val="00E64C0A"/>
    <w:rsid w:val="00E65074"/>
    <w:rsid w:val="00E65206"/>
    <w:rsid w:val="00E660E6"/>
    <w:rsid w:val="00E708F0"/>
    <w:rsid w:val="00E70BB7"/>
    <w:rsid w:val="00E70C14"/>
    <w:rsid w:val="00E70ED3"/>
    <w:rsid w:val="00E71446"/>
    <w:rsid w:val="00E73F02"/>
    <w:rsid w:val="00E75E26"/>
    <w:rsid w:val="00E760D6"/>
    <w:rsid w:val="00E76ECC"/>
    <w:rsid w:val="00E820C0"/>
    <w:rsid w:val="00E823CD"/>
    <w:rsid w:val="00E85B43"/>
    <w:rsid w:val="00E85BD9"/>
    <w:rsid w:val="00E8772F"/>
    <w:rsid w:val="00E87A2C"/>
    <w:rsid w:val="00E9074A"/>
    <w:rsid w:val="00E909DD"/>
    <w:rsid w:val="00E90ECD"/>
    <w:rsid w:val="00E91186"/>
    <w:rsid w:val="00E91603"/>
    <w:rsid w:val="00E927D4"/>
    <w:rsid w:val="00E9378B"/>
    <w:rsid w:val="00E94421"/>
    <w:rsid w:val="00E9475F"/>
    <w:rsid w:val="00E957C9"/>
    <w:rsid w:val="00E9606E"/>
    <w:rsid w:val="00E9698E"/>
    <w:rsid w:val="00E96FC4"/>
    <w:rsid w:val="00E97009"/>
    <w:rsid w:val="00EA265A"/>
    <w:rsid w:val="00EA277E"/>
    <w:rsid w:val="00EA27E7"/>
    <w:rsid w:val="00EA2ED2"/>
    <w:rsid w:val="00EA3002"/>
    <w:rsid w:val="00EA308B"/>
    <w:rsid w:val="00EA3676"/>
    <w:rsid w:val="00EA7878"/>
    <w:rsid w:val="00EB183A"/>
    <w:rsid w:val="00EB2999"/>
    <w:rsid w:val="00EB381C"/>
    <w:rsid w:val="00EB4F26"/>
    <w:rsid w:val="00EB6DB6"/>
    <w:rsid w:val="00EB7188"/>
    <w:rsid w:val="00EB7632"/>
    <w:rsid w:val="00EB768F"/>
    <w:rsid w:val="00EB78FA"/>
    <w:rsid w:val="00EC0F11"/>
    <w:rsid w:val="00EC1B0D"/>
    <w:rsid w:val="00EC2705"/>
    <w:rsid w:val="00EC3A81"/>
    <w:rsid w:val="00EC42A0"/>
    <w:rsid w:val="00EC4AC8"/>
    <w:rsid w:val="00EC50CE"/>
    <w:rsid w:val="00EC6AB5"/>
    <w:rsid w:val="00EC7196"/>
    <w:rsid w:val="00EC720C"/>
    <w:rsid w:val="00EC7BFA"/>
    <w:rsid w:val="00ED027C"/>
    <w:rsid w:val="00ED02AE"/>
    <w:rsid w:val="00ED06C0"/>
    <w:rsid w:val="00ED08C8"/>
    <w:rsid w:val="00ED1A53"/>
    <w:rsid w:val="00ED1C87"/>
    <w:rsid w:val="00ED2867"/>
    <w:rsid w:val="00ED2990"/>
    <w:rsid w:val="00ED3EB5"/>
    <w:rsid w:val="00ED4E5D"/>
    <w:rsid w:val="00ED546D"/>
    <w:rsid w:val="00ED5918"/>
    <w:rsid w:val="00ED68C9"/>
    <w:rsid w:val="00ED7A35"/>
    <w:rsid w:val="00EE0E7A"/>
    <w:rsid w:val="00EE0FD2"/>
    <w:rsid w:val="00EE2602"/>
    <w:rsid w:val="00EE32C5"/>
    <w:rsid w:val="00EE352A"/>
    <w:rsid w:val="00EE3D75"/>
    <w:rsid w:val="00EE414F"/>
    <w:rsid w:val="00EE4D4F"/>
    <w:rsid w:val="00EE5EEB"/>
    <w:rsid w:val="00EE6166"/>
    <w:rsid w:val="00EE6206"/>
    <w:rsid w:val="00EE67A3"/>
    <w:rsid w:val="00EE6B06"/>
    <w:rsid w:val="00EE704C"/>
    <w:rsid w:val="00EE7413"/>
    <w:rsid w:val="00EF034B"/>
    <w:rsid w:val="00EF1371"/>
    <w:rsid w:val="00EF53B6"/>
    <w:rsid w:val="00EF599F"/>
    <w:rsid w:val="00EF7881"/>
    <w:rsid w:val="00F00097"/>
    <w:rsid w:val="00F01EB1"/>
    <w:rsid w:val="00F0257C"/>
    <w:rsid w:val="00F0259D"/>
    <w:rsid w:val="00F04A1D"/>
    <w:rsid w:val="00F07995"/>
    <w:rsid w:val="00F1001F"/>
    <w:rsid w:val="00F10835"/>
    <w:rsid w:val="00F1100C"/>
    <w:rsid w:val="00F11DAC"/>
    <w:rsid w:val="00F1246B"/>
    <w:rsid w:val="00F124F0"/>
    <w:rsid w:val="00F127CD"/>
    <w:rsid w:val="00F14489"/>
    <w:rsid w:val="00F14582"/>
    <w:rsid w:val="00F1498A"/>
    <w:rsid w:val="00F152C4"/>
    <w:rsid w:val="00F16EDD"/>
    <w:rsid w:val="00F17B1E"/>
    <w:rsid w:val="00F20F15"/>
    <w:rsid w:val="00F20F17"/>
    <w:rsid w:val="00F21849"/>
    <w:rsid w:val="00F21F3A"/>
    <w:rsid w:val="00F23106"/>
    <w:rsid w:val="00F231C9"/>
    <w:rsid w:val="00F23561"/>
    <w:rsid w:val="00F239FD"/>
    <w:rsid w:val="00F23BC5"/>
    <w:rsid w:val="00F267EA"/>
    <w:rsid w:val="00F33963"/>
    <w:rsid w:val="00F33F7E"/>
    <w:rsid w:val="00F35901"/>
    <w:rsid w:val="00F406E7"/>
    <w:rsid w:val="00F41E32"/>
    <w:rsid w:val="00F4436A"/>
    <w:rsid w:val="00F448C5"/>
    <w:rsid w:val="00F46E07"/>
    <w:rsid w:val="00F476BB"/>
    <w:rsid w:val="00F50357"/>
    <w:rsid w:val="00F517C6"/>
    <w:rsid w:val="00F54B21"/>
    <w:rsid w:val="00F55B02"/>
    <w:rsid w:val="00F57909"/>
    <w:rsid w:val="00F60B6D"/>
    <w:rsid w:val="00F620BF"/>
    <w:rsid w:val="00F63C70"/>
    <w:rsid w:val="00F6584B"/>
    <w:rsid w:val="00F67157"/>
    <w:rsid w:val="00F67D6A"/>
    <w:rsid w:val="00F71357"/>
    <w:rsid w:val="00F71996"/>
    <w:rsid w:val="00F72206"/>
    <w:rsid w:val="00F7446C"/>
    <w:rsid w:val="00F746DB"/>
    <w:rsid w:val="00F74DB4"/>
    <w:rsid w:val="00F753E9"/>
    <w:rsid w:val="00F76B2F"/>
    <w:rsid w:val="00F77DE7"/>
    <w:rsid w:val="00F8011B"/>
    <w:rsid w:val="00F81D03"/>
    <w:rsid w:val="00F825D4"/>
    <w:rsid w:val="00F832B3"/>
    <w:rsid w:val="00F8418C"/>
    <w:rsid w:val="00F85CBE"/>
    <w:rsid w:val="00F85DE2"/>
    <w:rsid w:val="00F86C95"/>
    <w:rsid w:val="00F877C8"/>
    <w:rsid w:val="00F91020"/>
    <w:rsid w:val="00F9122F"/>
    <w:rsid w:val="00F9163C"/>
    <w:rsid w:val="00F9219D"/>
    <w:rsid w:val="00F92E36"/>
    <w:rsid w:val="00F92E62"/>
    <w:rsid w:val="00F93B86"/>
    <w:rsid w:val="00F940CB"/>
    <w:rsid w:val="00F94C98"/>
    <w:rsid w:val="00F95973"/>
    <w:rsid w:val="00F96E37"/>
    <w:rsid w:val="00F971FF"/>
    <w:rsid w:val="00FA034C"/>
    <w:rsid w:val="00FA0C24"/>
    <w:rsid w:val="00FA1CBA"/>
    <w:rsid w:val="00FA212C"/>
    <w:rsid w:val="00FA55A0"/>
    <w:rsid w:val="00FA5A88"/>
    <w:rsid w:val="00FA7980"/>
    <w:rsid w:val="00FA7EA8"/>
    <w:rsid w:val="00FB1299"/>
    <w:rsid w:val="00FB13FD"/>
    <w:rsid w:val="00FB1AFB"/>
    <w:rsid w:val="00FB23B7"/>
    <w:rsid w:val="00FB295A"/>
    <w:rsid w:val="00FB2A6E"/>
    <w:rsid w:val="00FB3142"/>
    <w:rsid w:val="00FB4ACC"/>
    <w:rsid w:val="00FB7466"/>
    <w:rsid w:val="00FB7E81"/>
    <w:rsid w:val="00FC007D"/>
    <w:rsid w:val="00FC02F8"/>
    <w:rsid w:val="00FC06D5"/>
    <w:rsid w:val="00FC0A58"/>
    <w:rsid w:val="00FC0E2A"/>
    <w:rsid w:val="00FC2192"/>
    <w:rsid w:val="00FC22A9"/>
    <w:rsid w:val="00FC27FB"/>
    <w:rsid w:val="00FC28CB"/>
    <w:rsid w:val="00FC37C2"/>
    <w:rsid w:val="00FC3A11"/>
    <w:rsid w:val="00FC44FC"/>
    <w:rsid w:val="00FC48FD"/>
    <w:rsid w:val="00FC5EA9"/>
    <w:rsid w:val="00FC665F"/>
    <w:rsid w:val="00FC7C27"/>
    <w:rsid w:val="00FD078C"/>
    <w:rsid w:val="00FD0C4A"/>
    <w:rsid w:val="00FD0D83"/>
    <w:rsid w:val="00FD0E74"/>
    <w:rsid w:val="00FD1975"/>
    <w:rsid w:val="00FD55BA"/>
    <w:rsid w:val="00FD56AA"/>
    <w:rsid w:val="00FD5C09"/>
    <w:rsid w:val="00FD6B35"/>
    <w:rsid w:val="00FE011F"/>
    <w:rsid w:val="00FE036A"/>
    <w:rsid w:val="00FE1111"/>
    <w:rsid w:val="00FE304B"/>
    <w:rsid w:val="00FE397C"/>
    <w:rsid w:val="00FE3F7F"/>
    <w:rsid w:val="00FE46EB"/>
    <w:rsid w:val="00FE5551"/>
    <w:rsid w:val="00FE5855"/>
    <w:rsid w:val="00FE59A1"/>
    <w:rsid w:val="00FE6242"/>
    <w:rsid w:val="00FE631D"/>
    <w:rsid w:val="00FE7208"/>
    <w:rsid w:val="00FE764D"/>
    <w:rsid w:val="00FE79C5"/>
    <w:rsid w:val="00FE7BF5"/>
    <w:rsid w:val="00FE7EFE"/>
    <w:rsid w:val="00FF0D1D"/>
    <w:rsid w:val="00FF1125"/>
    <w:rsid w:val="00FF1197"/>
    <w:rsid w:val="00FF4F40"/>
    <w:rsid w:val="00FF619D"/>
    <w:rsid w:val="00FF6501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2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296E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2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99147-C0DE-4F96-9F73-C1C733F8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7137</TotalTime>
  <Pages>8</Pages>
  <Words>3005</Words>
  <Characters>17133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20098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1616</cp:revision>
  <cp:lastPrinted>2023-04-12T12:08:00Z</cp:lastPrinted>
  <dcterms:created xsi:type="dcterms:W3CDTF">2015-03-17T12:58:00Z</dcterms:created>
  <dcterms:modified xsi:type="dcterms:W3CDTF">2023-04-24T12:25:00Z</dcterms:modified>
</cp:coreProperties>
</file>