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                Петропавловского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4A3EC3">
        <w:rPr>
          <w:szCs w:val="28"/>
        </w:rPr>
        <w:t xml:space="preserve">       Новиковой А.А.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B842A2" w:rsidP="00DC2825">
      <w:pPr>
        <w:ind w:left="360"/>
        <w:rPr>
          <w:szCs w:val="28"/>
        </w:rPr>
      </w:pPr>
      <w:r>
        <w:rPr>
          <w:szCs w:val="28"/>
        </w:rPr>
        <w:t>24.04.</w:t>
      </w:r>
      <w:r w:rsidRPr="00B842A2">
        <w:rPr>
          <w:szCs w:val="28"/>
        </w:rPr>
        <w:t>2023</w:t>
      </w:r>
      <w:r w:rsidR="002D597F" w:rsidRPr="00B842A2">
        <w:rPr>
          <w:szCs w:val="28"/>
        </w:rPr>
        <w:t xml:space="preserve"> </w:t>
      </w:r>
      <w:r w:rsidRPr="00B842A2">
        <w:rPr>
          <w:szCs w:val="28"/>
        </w:rPr>
        <w:t>г.        №30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F16088">
        <w:rPr>
          <w:szCs w:val="28"/>
        </w:rPr>
        <w:t>Петропавло</w:t>
      </w:r>
      <w:r w:rsidR="00F16088">
        <w:rPr>
          <w:szCs w:val="28"/>
        </w:rPr>
        <w:t>в</w:t>
      </w:r>
      <w:r w:rsidR="00F16088">
        <w:rPr>
          <w:szCs w:val="28"/>
        </w:rPr>
        <w:t>ского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</w:t>
      </w:r>
      <w:r w:rsidRPr="00834625">
        <w:rPr>
          <w:szCs w:val="28"/>
        </w:rPr>
        <w:t>л</w:t>
      </w:r>
      <w:r w:rsidRPr="00834625">
        <w:rPr>
          <w:szCs w:val="28"/>
        </w:rPr>
        <w:t>нении  бюджета</w:t>
      </w:r>
      <w:r w:rsidR="00A01F44" w:rsidRPr="00834625">
        <w:rPr>
          <w:szCs w:val="28"/>
        </w:rPr>
        <w:t xml:space="preserve"> </w:t>
      </w:r>
      <w:r w:rsidR="00F16088">
        <w:rPr>
          <w:szCs w:val="28"/>
        </w:rPr>
        <w:t>Петропавловского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</w:t>
      </w:r>
      <w:r w:rsidR="00C0462B">
        <w:rPr>
          <w:szCs w:val="28"/>
        </w:rPr>
        <w:t>и</w:t>
      </w:r>
      <w:r w:rsidR="00D26038">
        <w:rPr>
          <w:szCs w:val="28"/>
        </w:rPr>
        <w:t>пального района за 2022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F16088">
        <w:rPr>
          <w:szCs w:val="28"/>
        </w:rPr>
        <w:t>Пе</w:t>
      </w:r>
      <w:r w:rsidR="00F16088">
        <w:rPr>
          <w:szCs w:val="28"/>
        </w:rPr>
        <w:t>т</w:t>
      </w:r>
      <w:proofErr w:type="gramEnd"/>
      <w:r w:rsidR="00F16088">
        <w:rPr>
          <w:szCs w:val="28"/>
        </w:rPr>
        <w:t>ропавловского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F16088">
        <w:rPr>
          <w:szCs w:val="28"/>
        </w:rPr>
        <w:t>Петропавловском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</w:t>
      </w:r>
      <w:r w:rsidR="00FE7EFE">
        <w:rPr>
          <w:szCs w:val="28"/>
        </w:rPr>
        <w:t>ь</w:t>
      </w:r>
      <w:r w:rsidR="00FE7EFE">
        <w:rPr>
          <w:szCs w:val="28"/>
        </w:rPr>
        <w:t>ском поселении  Острогожского</w:t>
      </w:r>
      <w:r w:rsidRPr="00834625">
        <w:rPr>
          <w:szCs w:val="28"/>
        </w:rPr>
        <w:t xml:space="preserve"> муниципального  района»,  Положением о рев</w:t>
      </w:r>
      <w:r w:rsidRPr="00834625">
        <w:rPr>
          <w:szCs w:val="28"/>
        </w:rPr>
        <w:t>и</w:t>
      </w:r>
      <w:r w:rsidRPr="00834625">
        <w:rPr>
          <w:szCs w:val="28"/>
        </w:rPr>
        <w:t>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</w:t>
      </w:r>
      <w:r w:rsidRPr="00834625">
        <w:rPr>
          <w:szCs w:val="28"/>
        </w:rPr>
        <w:t>е</w:t>
      </w:r>
      <w:r w:rsidRPr="00834625">
        <w:rPr>
          <w:szCs w:val="28"/>
        </w:rPr>
        <w:t xml:space="preserve">даче полномочий </w:t>
      </w:r>
      <w:r w:rsidR="00F16088">
        <w:rPr>
          <w:szCs w:val="28"/>
        </w:rPr>
        <w:t>Петропавловского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</w:t>
      </w:r>
      <w:r w:rsidRPr="00834625">
        <w:rPr>
          <w:szCs w:val="28"/>
        </w:rPr>
        <w:t>и</w:t>
      </w:r>
      <w:r w:rsidRPr="00834625">
        <w:rPr>
          <w:szCs w:val="28"/>
        </w:rPr>
        <w:t>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405BE8">
        <w:rPr>
          <w:szCs w:val="28"/>
        </w:rPr>
        <w:t xml:space="preserve">Приложение: на </w:t>
      </w:r>
      <w:r w:rsidR="00405BE8" w:rsidRPr="00405BE8">
        <w:rPr>
          <w:szCs w:val="28"/>
        </w:rPr>
        <w:t>7</w:t>
      </w:r>
      <w:r w:rsidRPr="00405BE8">
        <w:rPr>
          <w:szCs w:val="28"/>
        </w:rPr>
        <w:t xml:space="preserve"> л</w:t>
      </w:r>
      <w:r w:rsidR="00547C9E" w:rsidRPr="00405BE8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0D0F1D">
        <w:rPr>
          <w:b/>
          <w:bCs/>
          <w:sz w:val="24"/>
          <w:szCs w:val="24"/>
        </w:rPr>
        <w:t>Петропавловского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r w:rsidR="003930F2">
        <w:rPr>
          <w:b/>
          <w:sz w:val="24"/>
          <w:szCs w:val="24"/>
        </w:rPr>
        <w:t>Пет</w:t>
      </w:r>
      <w:r w:rsidR="000D0F1D">
        <w:rPr>
          <w:b/>
          <w:sz w:val="24"/>
          <w:szCs w:val="24"/>
        </w:rPr>
        <w:t>ропавловского</w:t>
      </w:r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0453BA">
        <w:rPr>
          <w:b/>
          <w:bCs/>
          <w:sz w:val="24"/>
          <w:szCs w:val="24"/>
        </w:rPr>
        <w:t>22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275474">
        <w:rPr>
          <w:sz w:val="24"/>
          <w:szCs w:val="24"/>
        </w:rPr>
        <w:t>Петропавловского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275474">
        <w:rPr>
          <w:sz w:val="24"/>
          <w:szCs w:val="24"/>
        </w:rPr>
        <w:t>Петропавло</w:t>
      </w:r>
      <w:r w:rsidR="00275474">
        <w:rPr>
          <w:sz w:val="24"/>
          <w:szCs w:val="24"/>
        </w:rPr>
        <w:t>в</w:t>
      </w:r>
      <w:r w:rsidR="00275474">
        <w:rPr>
          <w:sz w:val="24"/>
          <w:szCs w:val="24"/>
        </w:rPr>
        <w:t>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8C5CBE">
        <w:rPr>
          <w:sz w:val="24"/>
          <w:szCs w:val="24"/>
        </w:rPr>
        <w:t>22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275474">
        <w:rPr>
          <w:sz w:val="24"/>
          <w:szCs w:val="24"/>
        </w:rPr>
        <w:t>Петропавловского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r w:rsidR="00275474">
        <w:rPr>
          <w:sz w:val="24"/>
          <w:szCs w:val="24"/>
        </w:rPr>
        <w:t>Петропавловского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</w:t>
      </w:r>
      <w:r w:rsidR="00587EE6" w:rsidRPr="00C7726A">
        <w:rPr>
          <w:sz w:val="24"/>
          <w:szCs w:val="24"/>
        </w:rPr>
        <w:t>т</w:t>
      </w:r>
      <w:r w:rsidR="00587EE6" w:rsidRPr="00C7726A">
        <w:rPr>
          <w:sz w:val="24"/>
          <w:szCs w:val="24"/>
        </w:rPr>
        <w:t>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275474">
        <w:rPr>
          <w:sz w:val="24"/>
          <w:szCs w:val="24"/>
        </w:rPr>
        <w:t>Петропавловском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 xml:space="preserve">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>согл</w:t>
      </w:r>
      <w:r w:rsidR="00B477BA" w:rsidRPr="00C7726A">
        <w:rPr>
          <w:sz w:val="24"/>
          <w:szCs w:val="24"/>
        </w:rPr>
        <w:t>а</w:t>
      </w:r>
      <w:r w:rsidR="00B477BA" w:rsidRPr="00C7726A">
        <w:rPr>
          <w:sz w:val="24"/>
          <w:szCs w:val="24"/>
        </w:rPr>
        <w:t xml:space="preserve">шением  о передаче полномочий </w:t>
      </w:r>
      <w:r w:rsidR="00275474">
        <w:rPr>
          <w:sz w:val="24"/>
          <w:szCs w:val="24"/>
        </w:rPr>
        <w:t xml:space="preserve">Петропавловского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B477BA" w:rsidRPr="00C7726A">
        <w:rPr>
          <w:sz w:val="24"/>
          <w:szCs w:val="24"/>
        </w:rPr>
        <w:t>ета сельского поселен</w:t>
      </w:r>
      <w:r w:rsidR="00D357DA">
        <w:rPr>
          <w:sz w:val="24"/>
          <w:szCs w:val="24"/>
        </w:rPr>
        <w:t>ия  за 2022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275474">
        <w:rPr>
          <w:sz w:val="24"/>
          <w:szCs w:val="24"/>
        </w:rPr>
        <w:t>Петропавловского</w:t>
      </w:r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275474">
        <w:rPr>
          <w:sz w:val="24"/>
          <w:szCs w:val="24"/>
        </w:rPr>
        <w:t>Петропавловском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275474">
        <w:rPr>
          <w:sz w:val="24"/>
          <w:szCs w:val="24"/>
        </w:rPr>
        <w:t>Петропавловского</w:t>
      </w:r>
      <w:r w:rsidR="003A253A" w:rsidRPr="00C7726A">
        <w:rPr>
          <w:sz w:val="24"/>
          <w:szCs w:val="24"/>
        </w:rPr>
        <w:t xml:space="preserve"> </w:t>
      </w:r>
      <w:r w:rsidR="00D357DA">
        <w:rPr>
          <w:sz w:val="24"/>
          <w:szCs w:val="24"/>
        </w:rPr>
        <w:t>сельского поселения  за 2022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D357DA">
        <w:rPr>
          <w:rFonts w:eastAsia="TimesNewRoman"/>
          <w:sz w:val="24"/>
          <w:szCs w:val="24"/>
        </w:rPr>
        <w:t>рки бюджетной отчетности за 2022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275474">
        <w:rPr>
          <w:sz w:val="24"/>
          <w:szCs w:val="24"/>
        </w:rPr>
        <w:t>Петропавловского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767144">
        <w:rPr>
          <w:sz w:val="24"/>
          <w:szCs w:val="24"/>
        </w:rPr>
        <w:t xml:space="preserve">Петропавловского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r w:rsidR="00767144">
        <w:rPr>
          <w:sz w:val="24"/>
          <w:szCs w:val="24"/>
        </w:rPr>
        <w:t>Новиковой А.А.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бухгалт</w:t>
      </w:r>
      <w:r w:rsidR="00C534FD" w:rsidRPr="00C7726A">
        <w:rPr>
          <w:color w:val="000000"/>
          <w:spacing w:val="1"/>
          <w:sz w:val="24"/>
          <w:szCs w:val="24"/>
        </w:rPr>
        <w:t>е</w:t>
      </w:r>
      <w:r w:rsidR="00C534FD" w:rsidRPr="00C7726A">
        <w:rPr>
          <w:color w:val="000000"/>
          <w:spacing w:val="1"/>
          <w:sz w:val="24"/>
          <w:szCs w:val="24"/>
        </w:rPr>
        <w:t xml:space="preserve">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Pr="0069392E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lastRenderedPageBreak/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BB66C2" w:rsidP="00A00C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Петропавловского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r w:rsidR="00BB66C2">
        <w:rPr>
          <w:sz w:val="24"/>
          <w:szCs w:val="24"/>
        </w:rPr>
        <w:t>Петропавловского</w:t>
      </w:r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>рай</w:t>
      </w:r>
      <w:r w:rsidR="006833BC" w:rsidRPr="00845E44">
        <w:rPr>
          <w:sz w:val="24"/>
          <w:szCs w:val="24"/>
        </w:rPr>
        <w:t>о</w:t>
      </w:r>
      <w:r w:rsidR="006833BC" w:rsidRPr="00845E44">
        <w:rPr>
          <w:sz w:val="24"/>
          <w:szCs w:val="24"/>
        </w:rPr>
        <w:t xml:space="preserve">на </w:t>
      </w:r>
      <w:r w:rsidR="000C18EB">
        <w:rPr>
          <w:sz w:val="24"/>
          <w:szCs w:val="24"/>
        </w:rPr>
        <w:t>на 2022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0C18EB">
        <w:rPr>
          <w:sz w:val="24"/>
          <w:szCs w:val="24"/>
        </w:rPr>
        <w:t>29.12.2021</w:t>
      </w:r>
      <w:r w:rsidR="00D4132D" w:rsidRPr="00845E44">
        <w:rPr>
          <w:sz w:val="24"/>
          <w:szCs w:val="24"/>
        </w:rPr>
        <w:t>г. №</w:t>
      </w:r>
      <w:r w:rsidR="000C18EB">
        <w:rPr>
          <w:sz w:val="24"/>
          <w:szCs w:val="24"/>
        </w:rPr>
        <w:t>60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</w:t>
      </w:r>
      <w:r w:rsidR="0035366A" w:rsidRPr="00845E44">
        <w:rPr>
          <w:sz w:val="24"/>
          <w:szCs w:val="24"/>
        </w:rPr>
        <w:t>о</w:t>
      </w:r>
      <w:r w:rsidR="0035366A" w:rsidRPr="00845E44">
        <w:rPr>
          <w:sz w:val="24"/>
          <w:szCs w:val="24"/>
        </w:rPr>
        <w:t xml:space="preserve">дам </w:t>
      </w:r>
      <w:r w:rsidR="00165DBC" w:rsidRPr="00845E44">
        <w:rPr>
          <w:sz w:val="24"/>
          <w:szCs w:val="24"/>
        </w:rPr>
        <w:t xml:space="preserve">в сумме  </w:t>
      </w:r>
      <w:r w:rsidR="000C18EB">
        <w:rPr>
          <w:sz w:val="24"/>
          <w:szCs w:val="24"/>
        </w:rPr>
        <w:t>3379,0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0C18EB">
        <w:rPr>
          <w:sz w:val="24"/>
          <w:szCs w:val="24"/>
        </w:rPr>
        <w:t>3379,0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0C18EB">
        <w:rPr>
          <w:sz w:val="24"/>
          <w:szCs w:val="24"/>
        </w:rPr>
        <w:t>т.е</w:t>
      </w:r>
      <w:r w:rsidR="00A67089" w:rsidRPr="00845E44">
        <w:rPr>
          <w:sz w:val="24"/>
          <w:szCs w:val="24"/>
        </w:rPr>
        <w:t>.</w:t>
      </w:r>
      <w:r w:rsidR="000C18EB">
        <w:rPr>
          <w:sz w:val="24"/>
          <w:szCs w:val="24"/>
        </w:rPr>
        <w:t xml:space="preserve"> бездефицитный бюджет.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r w:rsidR="00AC2E85">
        <w:rPr>
          <w:bCs/>
          <w:sz w:val="24"/>
          <w:szCs w:val="24"/>
        </w:rPr>
        <w:t>Петропавловского</w:t>
      </w:r>
      <w:r w:rsidR="005F7CF5" w:rsidRPr="00845E44">
        <w:rPr>
          <w:bCs/>
          <w:sz w:val="24"/>
          <w:szCs w:val="24"/>
        </w:rPr>
        <w:t xml:space="preserve">  сельского  поселения  на 202</w:t>
      </w:r>
      <w:r w:rsidR="00153192">
        <w:rPr>
          <w:bCs/>
          <w:sz w:val="24"/>
          <w:szCs w:val="24"/>
        </w:rPr>
        <w:t>2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AC2E85">
        <w:rPr>
          <w:sz w:val="24"/>
          <w:szCs w:val="24"/>
        </w:rPr>
        <w:t>Петропавловского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153192">
        <w:rPr>
          <w:bCs/>
          <w:sz w:val="24"/>
          <w:szCs w:val="24"/>
        </w:rPr>
        <w:t>17.05.2022г. №74</w:t>
      </w:r>
      <w:r w:rsidR="003F5C4C">
        <w:rPr>
          <w:bCs/>
          <w:sz w:val="24"/>
          <w:szCs w:val="24"/>
        </w:rPr>
        <w:t xml:space="preserve">, </w:t>
      </w:r>
      <w:r w:rsidR="00153192">
        <w:rPr>
          <w:bCs/>
          <w:sz w:val="24"/>
          <w:szCs w:val="24"/>
        </w:rPr>
        <w:t>от 28.10.2022г. №99, от 28.12.2022г. №110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163C3B">
        <w:rPr>
          <w:sz w:val="24"/>
          <w:szCs w:val="24"/>
        </w:rPr>
        <w:t>4107,3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163C3B">
        <w:rPr>
          <w:sz w:val="24"/>
          <w:szCs w:val="24"/>
        </w:rPr>
        <w:t>4381,6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163C3B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FB6C9A" w:rsidRPr="00845E44">
        <w:rPr>
          <w:rFonts w:eastAsia="Calibri"/>
          <w:sz w:val="24"/>
          <w:szCs w:val="24"/>
        </w:rPr>
        <w:t xml:space="preserve"> </w:t>
      </w:r>
      <w:r w:rsidR="00A37770" w:rsidRPr="00845E44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274,3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3F1C38">
        <w:rPr>
          <w:sz w:val="24"/>
          <w:szCs w:val="24"/>
        </w:rPr>
        <w:t>2022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3F1C38">
        <w:rPr>
          <w:sz w:val="24"/>
          <w:szCs w:val="24"/>
        </w:rPr>
        <w:t>3671,2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3F1C38">
        <w:rPr>
          <w:sz w:val="24"/>
          <w:szCs w:val="24"/>
        </w:rPr>
        <w:t>89,4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3F1C38">
        <w:rPr>
          <w:sz w:val="24"/>
          <w:szCs w:val="24"/>
        </w:rPr>
        <w:t>3840,0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3F1C38">
        <w:rPr>
          <w:sz w:val="24"/>
          <w:szCs w:val="24"/>
        </w:rPr>
        <w:t>87,6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045D5F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045D5F">
        <w:rPr>
          <w:sz w:val="24"/>
          <w:szCs w:val="24"/>
        </w:rPr>
        <w:t>168,8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EC29BE" w:rsidRDefault="00EC29BE" w:rsidP="00EC29B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01.01.2022 и 01.01.2023</w:t>
      </w:r>
      <w:r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Pr="00847508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2022</w:t>
      </w:r>
      <w:r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Pr="00847508">
        <w:rPr>
          <w:sz w:val="24"/>
          <w:szCs w:val="24"/>
        </w:rPr>
        <w:t>т</w:t>
      </w:r>
      <w:r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Pr="00847508">
        <w:rPr>
          <w:sz w:val="24"/>
          <w:szCs w:val="24"/>
        </w:rPr>
        <w:t>а</w:t>
      </w:r>
      <w:r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Pr="00847508">
        <w:rPr>
          <w:sz w:val="24"/>
          <w:szCs w:val="24"/>
        </w:rPr>
        <w:t>в</w:t>
      </w:r>
      <w:r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BE3B2B">
        <w:rPr>
          <w:b/>
          <w:sz w:val="24"/>
          <w:szCs w:val="24"/>
        </w:rPr>
        <w:t>2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BE3B2B">
        <w:rPr>
          <w:sz w:val="24"/>
          <w:szCs w:val="24"/>
        </w:rPr>
        <w:t>ления  составили в сумме 3671,1</w:t>
      </w:r>
      <w:r w:rsidR="000906F9">
        <w:rPr>
          <w:sz w:val="24"/>
          <w:szCs w:val="24"/>
        </w:rPr>
        <w:t xml:space="preserve"> </w:t>
      </w:r>
      <w:proofErr w:type="spellStart"/>
      <w:r w:rsidR="000906F9">
        <w:rPr>
          <w:sz w:val="24"/>
          <w:szCs w:val="24"/>
        </w:rPr>
        <w:t>тыс</w:t>
      </w:r>
      <w:proofErr w:type="gramStart"/>
      <w:r w:rsidR="000906F9">
        <w:rPr>
          <w:sz w:val="24"/>
          <w:szCs w:val="24"/>
        </w:rPr>
        <w:t>.р</w:t>
      </w:r>
      <w:proofErr w:type="gramEnd"/>
      <w:r w:rsidR="000906F9">
        <w:rPr>
          <w:sz w:val="24"/>
          <w:szCs w:val="24"/>
        </w:rPr>
        <w:t>уб</w:t>
      </w:r>
      <w:proofErr w:type="spellEnd"/>
      <w:r w:rsidR="000906F9">
        <w:rPr>
          <w:sz w:val="24"/>
          <w:szCs w:val="24"/>
        </w:rPr>
        <w:t>. (5308,4</w:t>
      </w:r>
      <w:r w:rsidR="00271945" w:rsidRPr="005659A6">
        <w:rPr>
          <w:sz w:val="24"/>
          <w:szCs w:val="24"/>
        </w:rPr>
        <w:t xml:space="preserve"> </w:t>
      </w:r>
      <w:proofErr w:type="spellStart"/>
      <w:r w:rsidR="00271945" w:rsidRPr="005659A6">
        <w:rPr>
          <w:sz w:val="24"/>
          <w:szCs w:val="24"/>
        </w:rPr>
        <w:t>тыс.руб</w:t>
      </w:r>
      <w:proofErr w:type="spellEnd"/>
      <w:r w:rsidR="00271945" w:rsidRPr="005659A6">
        <w:rPr>
          <w:sz w:val="24"/>
          <w:szCs w:val="24"/>
        </w:rPr>
        <w:t>. в  202</w:t>
      </w:r>
      <w:r w:rsidR="000906F9">
        <w:rPr>
          <w:sz w:val="24"/>
          <w:szCs w:val="24"/>
        </w:rPr>
        <w:t>1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0906F9">
        <w:rPr>
          <w:sz w:val="24"/>
          <w:szCs w:val="24"/>
        </w:rPr>
        <w:t>ями  2021г. доходы в 2022г. умен</w:t>
      </w:r>
      <w:r w:rsidR="000906F9">
        <w:rPr>
          <w:sz w:val="24"/>
          <w:szCs w:val="24"/>
        </w:rPr>
        <w:t>ь</w:t>
      </w:r>
      <w:r w:rsidR="000906F9">
        <w:rPr>
          <w:sz w:val="24"/>
          <w:szCs w:val="24"/>
        </w:rPr>
        <w:t>шились  на 1637,3</w:t>
      </w:r>
      <w:r w:rsidR="0037632D">
        <w:rPr>
          <w:sz w:val="24"/>
          <w:szCs w:val="24"/>
        </w:rPr>
        <w:t xml:space="preserve"> </w:t>
      </w:r>
      <w:proofErr w:type="spellStart"/>
      <w:r w:rsidR="0037632D">
        <w:rPr>
          <w:sz w:val="24"/>
          <w:szCs w:val="24"/>
        </w:rPr>
        <w:t>тыс</w:t>
      </w:r>
      <w:proofErr w:type="gramStart"/>
      <w:r w:rsidR="0037632D">
        <w:rPr>
          <w:sz w:val="24"/>
          <w:szCs w:val="24"/>
        </w:rPr>
        <w:t>.р</w:t>
      </w:r>
      <w:proofErr w:type="gramEnd"/>
      <w:r w:rsidR="0037632D">
        <w:rPr>
          <w:sz w:val="24"/>
          <w:szCs w:val="24"/>
        </w:rPr>
        <w:t>уб</w:t>
      </w:r>
      <w:proofErr w:type="spellEnd"/>
      <w:r w:rsidR="0037632D">
        <w:rPr>
          <w:sz w:val="24"/>
          <w:szCs w:val="24"/>
        </w:rPr>
        <w:t xml:space="preserve">. или </w:t>
      </w:r>
      <w:r w:rsidR="000906F9">
        <w:rPr>
          <w:sz w:val="24"/>
          <w:szCs w:val="24"/>
        </w:rPr>
        <w:t>на 30,8,</w:t>
      </w:r>
      <w:r w:rsidR="00271945" w:rsidRPr="005659A6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0906F9">
        <w:rPr>
          <w:sz w:val="24"/>
          <w:szCs w:val="24"/>
        </w:rPr>
        <w:t>В  2022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0906F9">
        <w:rPr>
          <w:sz w:val="24"/>
          <w:szCs w:val="24"/>
        </w:rPr>
        <w:t>84,1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0906F9">
        <w:rPr>
          <w:sz w:val="24"/>
          <w:szCs w:val="24"/>
        </w:rPr>
        <w:t>90,5% в  2021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0906F9">
        <w:rPr>
          <w:sz w:val="24"/>
          <w:szCs w:val="24"/>
        </w:rPr>
        <w:t>14,1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0906F9">
        <w:rPr>
          <w:sz w:val="24"/>
          <w:szCs w:val="24"/>
        </w:rPr>
        <w:t>8,3% в 2021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</w:t>
      </w:r>
      <w:r w:rsidR="000906F9">
        <w:rPr>
          <w:sz w:val="24"/>
          <w:szCs w:val="24"/>
        </w:rPr>
        <w:t>, неналоговые поступления -1,8% (1,2% в 2021</w:t>
      </w:r>
      <w:r w:rsidR="001E0A74">
        <w:rPr>
          <w:sz w:val="24"/>
          <w:szCs w:val="24"/>
        </w:rPr>
        <w:t>г.)</w:t>
      </w:r>
      <w:r w:rsidR="00DE5057">
        <w:rPr>
          <w:sz w:val="24"/>
          <w:szCs w:val="24"/>
        </w:rPr>
        <w:t>.</w:t>
      </w:r>
    </w:p>
    <w:p w:rsidR="0037632D" w:rsidRPr="00C7726A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221DFE">
        <w:rPr>
          <w:sz w:val="24"/>
          <w:szCs w:val="24"/>
        </w:rPr>
        <w:t xml:space="preserve"> статей в 2021-2022</w:t>
      </w:r>
      <w:r w:rsidR="00D21CC0">
        <w:rPr>
          <w:sz w:val="24"/>
          <w:szCs w:val="24"/>
        </w:rPr>
        <w:t>гг</w:t>
      </w:r>
    </w:p>
    <w:tbl>
      <w:tblPr>
        <w:tblW w:w="100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105"/>
        <w:gridCol w:w="913"/>
        <w:gridCol w:w="850"/>
        <w:gridCol w:w="992"/>
        <w:gridCol w:w="959"/>
        <w:gridCol w:w="1043"/>
        <w:gridCol w:w="799"/>
        <w:gridCol w:w="850"/>
      </w:tblGrid>
      <w:tr w:rsidR="00221DFE" w:rsidRPr="00221DFE" w:rsidTr="000906F9">
        <w:trPr>
          <w:trHeight w:val="105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DFE" w:rsidRPr="00221DFE" w:rsidRDefault="00221DFE" w:rsidP="00221DFE">
            <w:pPr>
              <w:jc w:val="center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Наименование доходов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DFE" w:rsidRPr="00221DFE" w:rsidRDefault="00221DFE" w:rsidP="00221DFE">
            <w:pPr>
              <w:jc w:val="center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2021 фина</w:t>
            </w:r>
            <w:r w:rsidRPr="00221DFE">
              <w:rPr>
                <w:rFonts w:ascii="Arial" w:hAnsi="Arial" w:cs="Arial"/>
                <w:sz w:val="20"/>
              </w:rPr>
              <w:t>н</w:t>
            </w:r>
            <w:r w:rsidRPr="00221DFE">
              <w:rPr>
                <w:rFonts w:ascii="Arial" w:hAnsi="Arial" w:cs="Arial"/>
                <w:sz w:val="20"/>
              </w:rPr>
              <w:t>совый год, и</w:t>
            </w:r>
            <w:r w:rsidRPr="00221DFE">
              <w:rPr>
                <w:rFonts w:ascii="Arial" w:hAnsi="Arial" w:cs="Arial"/>
                <w:sz w:val="20"/>
              </w:rPr>
              <w:t>с</w:t>
            </w:r>
            <w:r w:rsidRPr="00221DFE">
              <w:rPr>
                <w:rFonts w:ascii="Arial" w:hAnsi="Arial" w:cs="Arial"/>
                <w:sz w:val="20"/>
              </w:rPr>
              <w:t>полн</w:t>
            </w:r>
            <w:r w:rsidRPr="00221DFE">
              <w:rPr>
                <w:rFonts w:ascii="Arial" w:hAnsi="Arial" w:cs="Arial"/>
                <w:sz w:val="20"/>
              </w:rPr>
              <w:t>е</w:t>
            </w:r>
            <w:r w:rsidRPr="00221DFE">
              <w:rPr>
                <w:rFonts w:ascii="Arial" w:hAnsi="Arial" w:cs="Arial"/>
                <w:sz w:val="20"/>
              </w:rPr>
              <w:t xml:space="preserve">ние, </w:t>
            </w:r>
            <w:proofErr w:type="spellStart"/>
            <w:r w:rsidRPr="00221DFE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221DFE">
              <w:rPr>
                <w:rFonts w:ascii="Arial" w:hAnsi="Arial" w:cs="Arial"/>
                <w:sz w:val="20"/>
              </w:rPr>
              <w:t>.р</w:t>
            </w:r>
            <w:proofErr w:type="gramEnd"/>
            <w:r w:rsidRPr="00221DFE">
              <w:rPr>
                <w:rFonts w:ascii="Arial" w:hAnsi="Arial" w:cs="Arial"/>
                <w:sz w:val="20"/>
              </w:rPr>
              <w:t>уб</w:t>
            </w:r>
            <w:proofErr w:type="spellEnd"/>
            <w:r w:rsidRPr="00221DF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DFE" w:rsidRPr="00221DFE" w:rsidRDefault="00221DFE" w:rsidP="00221DFE">
            <w:pPr>
              <w:jc w:val="center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2022 финанс</w:t>
            </w:r>
            <w:r w:rsidRPr="00221DFE">
              <w:rPr>
                <w:rFonts w:ascii="Arial" w:hAnsi="Arial" w:cs="Arial"/>
                <w:sz w:val="20"/>
              </w:rPr>
              <w:t>о</w:t>
            </w:r>
            <w:r w:rsidRPr="00221DFE">
              <w:rPr>
                <w:rFonts w:ascii="Arial" w:hAnsi="Arial" w:cs="Arial"/>
                <w:sz w:val="20"/>
              </w:rPr>
              <w:t xml:space="preserve">вый </w:t>
            </w:r>
            <w:proofErr w:type="spellStart"/>
            <w:r w:rsidRPr="00221DFE">
              <w:rPr>
                <w:rFonts w:ascii="Arial" w:hAnsi="Arial" w:cs="Arial"/>
                <w:sz w:val="20"/>
              </w:rPr>
              <w:t>год</w:t>
            </w:r>
            <w:proofErr w:type="gramStart"/>
            <w:r w:rsidRPr="00221DFE">
              <w:rPr>
                <w:rFonts w:ascii="Arial" w:hAnsi="Arial" w:cs="Arial"/>
                <w:sz w:val="20"/>
              </w:rPr>
              <w:t>,т</w:t>
            </w:r>
            <w:proofErr w:type="gramEnd"/>
            <w:r w:rsidRPr="00221DFE">
              <w:rPr>
                <w:rFonts w:ascii="Arial" w:hAnsi="Arial" w:cs="Arial"/>
                <w:sz w:val="20"/>
              </w:rPr>
              <w:t>ыс</w:t>
            </w:r>
            <w:proofErr w:type="spellEnd"/>
            <w:r w:rsidRPr="00221DFE">
              <w:rPr>
                <w:rFonts w:ascii="Arial" w:hAnsi="Arial" w:cs="Arial"/>
                <w:sz w:val="20"/>
              </w:rPr>
              <w:t>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DFE" w:rsidRPr="00221DFE" w:rsidRDefault="00221DFE" w:rsidP="00221DFE">
            <w:pPr>
              <w:jc w:val="center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Факт  2022г. к пл</w:t>
            </w:r>
            <w:r w:rsidRPr="00221DFE">
              <w:rPr>
                <w:rFonts w:ascii="Arial" w:hAnsi="Arial" w:cs="Arial"/>
                <w:sz w:val="20"/>
              </w:rPr>
              <w:t>а</w:t>
            </w:r>
            <w:r w:rsidRPr="00221DFE">
              <w:rPr>
                <w:rFonts w:ascii="Arial" w:hAnsi="Arial" w:cs="Arial"/>
                <w:sz w:val="20"/>
              </w:rPr>
              <w:t>ну,%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DFE" w:rsidRPr="00221DFE" w:rsidRDefault="00221DFE" w:rsidP="00221DFE">
            <w:pPr>
              <w:jc w:val="center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Исполнено в 2022г. к факту 2021 г.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21DFE" w:rsidRPr="00221DFE" w:rsidRDefault="00221DFE" w:rsidP="00221DFE">
            <w:pPr>
              <w:jc w:val="center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Структура, %</w:t>
            </w:r>
          </w:p>
        </w:tc>
      </w:tr>
      <w:tr w:rsidR="00221DFE" w:rsidRPr="00221DFE" w:rsidTr="000906F9">
        <w:trPr>
          <w:trHeight w:val="861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DFE" w:rsidRPr="00221DFE" w:rsidRDefault="00221DFE" w:rsidP="00221DFE">
            <w:pPr>
              <w:jc w:val="center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21DFE" w:rsidRPr="00221DFE" w:rsidRDefault="00221DFE" w:rsidP="00221DFE">
            <w:pPr>
              <w:jc w:val="both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в абс</w:t>
            </w:r>
            <w:r w:rsidRPr="00221DFE">
              <w:rPr>
                <w:rFonts w:ascii="Arial" w:hAnsi="Arial" w:cs="Arial"/>
                <w:sz w:val="20"/>
              </w:rPr>
              <w:t>о</w:t>
            </w:r>
            <w:r w:rsidRPr="00221DFE">
              <w:rPr>
                <w:rFonts w:ascii="Arial" w:hAnsi="Arial" w:cs="Arial"/>
                <w:sz w:val="20"/>
              </w:rPr>
              <w:t>лютном выр</w:t>
            </w:r>
            <w:r w:rsidRPr="00221DFE">
              <w:rPr>
                <w:rFonts w:ascii="Arial" w:hAnsi="Arial" w:cs="Arial"/>
                <w:sz w:val="20"/>
              </w:rPr>
              <w:t>а</w:t>
            </w:r>
            <w:r w:rsidRPr="00221DFE">
              <w:rPr>
                <w:rFonts w:ascii="Arial" w:hAnsi="Arial" w:cs="Arial"/>
                <w:sz w:val="20"/>
              </w:rPr>
              <w:t xml:space="preserve">жении, </w:t>
            </w:r>
            <w:proofErr w:type="spellStart"/>
            <w:r w:rsidRPr="00221DFE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221DFE">
              <w:rPr>
                <w:rFonts w:ascii="Arial" w:hAnsi="Arial" w:cs="Arial"/>
                <w:sz w:val="20"/>
              </w:rPr>
              <w:t>.р</w:t>
            </w:r>
            <w:proofErr w:type="gramEnd"/>
            <w:r w:rsidRPr="00221DFE">
              <w:rPr>
                <w:rFonts w:ascii="Arial" w:hAnsi="Arial" w:cs="Arial"/>
                <w:sz w:val="20"/>
              </w:rPr>
              <w:t>уб</w:t>
            </w:r>
            <w:proofErr w:type="spellEnd"/>
            <w:r w:rsidRPr="00221DFE">
              <w:rPr>
                <w:rFonts w:ascii="Arial" w:hAnsi="Arial" w:cs="Arial"/>
                <w:sz w:val="20"/>
              </w:rPr>
              <w:t xml:space="preserve"> (+,-)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21DFE" w:rsidRPr="00221DFE" w:rsidRDefault="00221DFE" w:rsidP="00221DFE">
            <w:pPr>
              <w:jc w:val="both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в отн</w:t>
            </w:r>
            <w:r w:rsidRPr="00221DFE">
              <w:rPr>
                <w:rFonts w:ascii="Arial" w:hAnsi="Arial" w:cs="Arial"/>
                <w:sz w:val="20"/>
              </w:rPr>
              <w:t>о</w:t>
            </w:r>
            <w:r w:rsidRPr="00221DFE">
              <w:rPr>
                <w:rFonts w:ascii="Arial" w:hAnsi="Arial" w:cs="Arial"/>
                <w:sz w:val="20"/>
              </w:rPr>
              <w:t>сител</w:t>
            </w:r>
            <w:r w:rsidRPr="00221DFE">
              <w:rPr>
                <w:rFonts w:ascii="Arial" w:hAnsi="Arial" w:cs="Arial"/>
                <w:sz w:val="20"/>
              </w:rPr>
              <w:t>ь</w:t>
            </w:r>
            <w:r w:rsidRPr="00221DFE">
              <w:rPr>
                <w:rFonts w:ascii="Arial" w:hAnsi="Arial" w:cs="Arial"/>
                <w:sz w:val="20"/>
              </w:rPr>
              <w:t>ном выр</w:t>
            </w:r>
            <w:r w:rsidRPr="00221DFE">
              <w:rPr>
                <w:rFonts w:ascii="Arial" w:hAnsi="Arial" w:cs="Arial"/>
                <w:sz w:val="20"/>
              </w:rPr>
              <w:t>а</w:t>
            </w:r>
            <w:r w:rsidRPr="00221DFE">
              <w:rPr>
                <w:rFonts w:ascii="Arial" w:hAnsi="Arial" w:cs="Arial"/>
                <w:sz w:val="20"/>
              </w:rPr>
              <w:t>жении, 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DFE" w:rsidRPr="00221DFE" w:rsidRDefault="00221DFE" w:rsidP="00221DFE">
            <w:pPr>
              <w:jc w:val="center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2021ф</w:t>
            </w:r>
            <w:r w:rsidRPr="00221DFE">
              <w:rPr>
                <w:rFonts w:ascii="Arial" w:hAnsi="Arial" w:cs="Arial"/>
                <w:sz w:val="20"/>
              </w:rPr>
              <w:t>и</w:t>
            </w:r>
            <w:r w:rsidRPr="00221DFE">
              <w:rPr>
                <w:rFonts w:ascii="Arial" w:hAnsi="Arial" w:cs="Arial"/>
                <w:sz w:val="20"/>
              </w:rPr>
              <w:t>на</w:t>
            </w:r>
            <w:r w:rsidRPr="00221DFE">
              <w:rPr>
                <w:rFonts w:ascii="Arial" w:hAnsi="Arial" w:cs="Arial"/>
                <w:sz w:val="20"/>
              </w:rPr>
              <w:t>н</w:t>
            </w:r>
            <w:r w:rsidRPr="00221DFE">
              <w:rPr>
                <w:rFonts w:ascii="Arial" w:hAnsi="Arial" w:cs="Arial"/>
                <w:sz w:val="20"/>
              </w:rPr>
              <w:t xml:space="preserve">совый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1DFE" w:rsidRPr="00221DFE" w:rsidRDefault="00221DFE" w:rsidP="00221DFE">
            <w:pPr>
              <w:jc w:val="center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2022 ф</w:t>
            </w:r>
            <w:r w:rsidRPr="00221DFE">
              <w:rPr>
                <w:rFonts w:ascii="Arial" w:hAnsi="Arial" w:cs="Arial"/>
                <w:sz w:val="20"/>
              </w:rPr>
              <w:t>и</w:t>
            </w:r>
            <w:r w:rsidRPr="00221DFE">
              <w:rPr>
                <w:rFonts w:ascii="Arial" w:hAnsi="Arial" w:cs="Arial"/>
                <w:sz w:val="20"/>
              </w:rPr>
              <w:t>на</w:t>
            </w:r>
            <w:r w:rsidRPr="00221DFE">
              <w:rPr>
                <w:rFonts w:ascii="Arial" w:hAnsi="Arial" w:cs="Arial"/>
                <w:sz w:val="20"/>
              </w:rPr>
              <w:t>н</w:t>
            </w:r>
            <w:r w:rsidRPr="00221DFE">
              <w:rPr>
                <w:rFonts w:ascii="Arial" w:hAnsi="Arial" w:cs="Arial"/>
                <w:sz w:val="20"/>
              </w:rPr>
              <w:t xml:space="preserve">совый год </w:t>
            </w:r>
          </w:p>
        </w:tc>
      </w:tr>
      <w:tr w:rsidR="00221DFE" w:rsidRPr="00221DFE" w:rsidTr="000906F9">
        <w:trPr>
          <w:trHeight w:val="31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Налог на доходы физ</w:t>
            </w:r>
            <w:r w:rsidRPr="00221DFE">
              <w:rPr>
                <w:rFonts w:ascii="Arial" w:hAnsi="Arial" w:cs="Arial"/>
                <w:sz w:val="20"/>
              </w:rPr>
              <w:t>и</w:t>
            </w:r>
            <w:r w:rsidRPr="00221DFE">
              <w:rPr>
                <w:rFonts w:ascii="Arial" w:hAnsi="Arial" w:cs="Arial"/>
                <w:sz w:val="20"/>
              </w:rPr>
              <w:t>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19,7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8,0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140,6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0,8</w:t>
            </w:r>
          </w:p>
        </w:tc>
      </w:tr>
      <w:tr w:rsidR="00221DFE" w:rsidRPr="00221DFE" w:rsidTr="000906F9">
        <w:trPr>
          <w:trHeight w:val="28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38,6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37,1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196,1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2,1</w:t>
            </w:r>
          </w:p>
        </w:tc>
      </w:tr>
      <w:tr w:rsidR="00221DFE" w:rsidRPr="00221DFE" w:rsidTr="000906F9">
        <w:trPr>
          <w:trHeight w:val="10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378,6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404,6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408,2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29,6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107,8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11,1</w:t>
            </w:r>
          </w:p>
        </w:tc>
      </w:tr>
      <w:tr w:rsidR="00221DFE" w:rsidRPr="00221DFE" w:rsidTr="000906F9">
        <w:trPr>
          <w:trHeight w:val="14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lastRenderedPageBreak/>
              <w:t>Государственная п</w:t>
            </w:r>
            <w:r w:rsidRPr="00221DFE">
              <w:rPr>
                <w:rFonts w:ascii="Arial" w:hAnsi="Arial" w:cs="Arial"/>
                <w:sz w:val="20"/>
              </w:rPr>
              <w:t>о</w:t>
            </w:r>
            <w:r w:rsidRPr="00221DFE">
              <w:rPr>
                <w:rFonts w:ascii="Arial" w:hAnsi="Arial" w:cs="Arial"/>
                <w:sz w:val="20"/>
              </w:rPr>
              <w:t>шлина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3,8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118,4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0,1</w:t>
            </w:r>
          </w:p>
        </w:tc>
      </w:tr>
      <w:tr w:rsidR="00221DFE" w:rsidRPr="00221DFE" w:rsidTr="000906F9">
        <w:trPr>
          <w:trHeight w:val="24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b/>
                <w:bCs/>
                <w:sz w:val="20"/>
              </w:rPr>
            </w:pPr>
            <w:r w:rsidRPr="00221DFE">
              <w:rPr>
                <w:rFonts w:ascii="Arial" w:hAnsi="Arial" w:cs="Arial"/>
                <w:b/>
                <w:bCs/>
                <w:sz w:val="20"/>
              </w:rPr>
              <w:t>Итого налоговых д</w:t>
            </w:r>
            <w:r w:rsidRPr="00221DFE">
              <w:rPr>
                <w:rFonts w:ascii="Arial" w:hAnsi="Arial" w:cs="Arial"/>
                <w:b/>
                <w:bCs/>
                <w:sz w:val="20"/>
              </w:rPr>
              <w:t>о</w:t>
            </w:r>
            <w:r w:rsidRPr="00221DFE">
              <w:rPr>
                <w:rFonts w:ascii="Arial" w:hAnsi="Arial" w:cs="Arial"/>
                <w:b/>
                <w:bCs/>
                <w:sz w:val="20"/>
              </w:rPr>
              <w:t>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440,7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511,5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516,1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100,9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75,4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117,1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14,1</w:t>
            </w:r>
          </w:p>
        </w:tc>
      </w:tr>
      <w:tr w:rsidR="00221DFE" w:rsidRPr="00221DFE" w:rsidTr="000906F9">
        <w:trPr>
          <w:trHeight w:val="1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1DFE" w:rsidRPr="00221DFE" w:rsidRDefault="00221DFE" w:rsidP="00CE58A4">
            <w:pPr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Доходы</w:t>
            </w:r>
            <w:proofErr w:type="gramStart"/>
            <w:r w:rsidRPr="00221DFE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221DFE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</w:t>
            </w:r>
            <w:r w:rsidRPr="00221DFE">
              <w:rPr>
                <w:rFonts w:ascii="Arial" w:hAnsi="Arial" w:cs="Arial"/>
                <w:sz w:val="20"/>
              </w:rPr>
              <w:t>о</w:t>
            </w:r>
            <w:r w:rsidRPr="00221DFE">
              <w:rPr>
                <w:rFonts w:ascii="Arial" w:hAnsi="Arial" w:cs="Arial"/>
                <w:sz w:val="20"/>
              </w:rPr>
              <w:t>дажи права на заключ</w:t>
            </w:r>
            <w:r w:rsidRPr="00221DFE">
              <w:rPr>
                <w:rFonts w:ascii="Arial" w:hAnsi="Arial" w:cs="Arial"/>
                <w:sz w:val="20"/>
              </w:rPr>
              <w:t>е</w:t>
            </w:r>
            <w:r w:rsidRPr="00221DFE">
              <w:rPr>
                <w:rFonts w:ascii="Arial" w:hAnsi="Arial" w:cs="Arial"/>
                <w:sz w:val="20"/>
              </w:rPr>
              <w:t>ние дого</w:t>
            </w:r>
            <w:r w:rsidR="00CE58A4">
              <w:rPr>
                <w:rFonts w:ascii="Arial" w:hAnsi="Arial" w:cs="Arial"/>
                <w:sz w:val="20"/>
              </w:rPr>
              <w:t>воров аренды за з</w:t>
            </w:r>
            <w:r w:rsidRPr="00221DFE">
              <w:rPr>
                <w:rFonts w:ascii="Arial" w:hAnsi="Arial" w:cs="Arial"/>
                <w:sz w:val="20"/>
              </w:rPr>
              <w:t>емли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57,3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8,3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114,5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1,8</w:t>
            </w:r>
          </w:p>
        </w:tc>
      </w:tr>
      <w:tr w:rsidR="00221DFE" w:rsidRPr="00221DFE" w:rsidTr="000906F9">
        <w:trPr>
          <w:trHeight w:val="41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  <w:proofErr w:type="spellStart"/>
            <w:r w:rsidRPr="00221DFE">
              <w:rPr>
                <w:rFonts w:ascii="Arial" w:hAnsi="Arial" w:cs="Arial"/>
                <w:sz w:val="20"/>
              </w:rPr>
              <w:t>штрафы</w:t>
            </w:r>
            <w:proofErr w:type="gramStart"/>
            <w:r w:rsidRPr="00221DFE">
              <w:rPr>
                <w:rFonts w:ascii="Arial" w:hAnsi="Arial" w:cs="Arial"/>
                <w:sz w:val="20"/>
              </w:rPr>
              <w:t>,с</w:t>
            </w:r>
            <w:proofErr w:type="gramEnd"/>
            <w:r w:rsidRPr="00221DFE">
              <w:rPr>
                <w:rFonts w:ascii="Arial" w:hAnsi="Arial" w:cs="Arial"/>
                <w:sz w:val="20"/>
              </w:rPr>
              <w:t>анкции</w:t>
            </w:r>
            <w:proofErr w:type="spellEnd"/>
            <w:r w:rsidRPr="00221DFE">
              <w:rPr>
                <w:rFonts w:ascii="Arial" w:hAnsi="Arial" w:cs="Arial"/>
                <w:sz w:val="20"/>
              </w:rPr>
              <w:t xml:space="preserve"> во</w:t>
            </w:r>
            <w:r w:rsidRPr="00221DFE">
              <w:rPr>
                <w:rFonts w:ascii="Arial" w:hAnsi="Arial" w:cs="Arial"/>
                <w:sz w:val="20"/>
              </w:rPr>
              <w:t>з</w:t>
            </w:r>
            <w:r w:rsidRPr="00221DFE">
              <w:rPr>
                <w:rFonts w:ascii="Arial" w:hAnsi="Arial" w:cs="Arial"/>
                <w:sz w:val="20"/>
              </w:rPr>
              <w:t>мещение ущерба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6,0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-5,5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8,3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0,0</w:t>
            </w:r>
          </w:p>
        </w:tc>
      </w:tr>
      <w:tr w:rsidR="00221DFE" w:rsidRPr="00221DFE" w:rsidTr="000906F9">
        <w:trPr>
          <w:trHeight w:val="464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b/>
                <w:bCs/>
                <w:sz w:val="20"/>
              </w:rPr>
            </w:pPr>
            <w:r w:rsidRPr="00221DFE">
              <w:rPr>
                <w:rFonts w:ascii="Arial" w:hAnsi="Arial" w:cs="Arial"/>
                <w:b/>
                <w:bCs/>
                <w:sz w:val="20"/>
              </w:rPr>
              <w:t>Итого неналоговых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63,3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66,1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2,8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104,4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1,8</w:t>
            </w:r>
          </w:p>
        </w:tc>
      </w:tr>
      <w:tr w:rsidR="00221DFE" w:rsidRPr="00221DFE" w:rsidTr="000906F9">
        <w:trPr>
          <w:trHeight w:val="546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b/>
                <w:bCs/>
                <w:sz w:val="20"/>
              </w:rPr>
            </w:pPr>
            <w:r w:rsidRPr="00221DFE">
              <w:rPr>
                <w:rFonts w:ascii="Arial" w:hAnsi="Arial" w:cs="Arial"/>
                <w:b/>
                <w:bCs/>
                <w:sz w:val="20"/>
              </w:rPr>
              <w:t>Всего налоговых и неналоговых доходов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504,0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577,6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582,2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100,8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78,2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115,5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9,5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15,9</w:t>
            </w:r>
          </w:p>
        </w:tc>
      </w:tr>
      <w:tr w:rsidR="00221DFE" w:rsidRPr="00221DFE" w:rsidTr="000906F9">
        <w:trPr>
          <w:trHeight w:val="54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Дотации на выравнив</w:t>
            </w:r>
            <w:r w:rsidRPr="00221DFE">
              <w:rPr>
                <w:rFonts w:ascii="Arial" w:hAnsi="Arial" w:cs="Arial"/>
                <w:sz w:val="20"/>
              </w:rPr>
              <w:t>а</w:t>
            </w:r>
            <w:r w:rsidRPr="00221DFE">
              <w:rPr>
                <w:rFonts w:ascii="Arial" w:hAnsi="Arial" w:cs="Arial"/>
                <w:sz w:val="20"/>
              </w:rPr>
              <w:t>ние уровня бюджетной обеспеченности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456,3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393,4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393,4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-62,9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86,2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10,7</w:t>
            </w:r>
          </w:p>
        </w:tc>
      </w:tr>
      <w:tr w:rsidR="00221DFE" w:rsidRPr="00221DFE" w:rsidTr="000906F9">
        <w:trPr>
          <w:trHeight w:val="95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1DFE" w:rsidRPr="00221DFE" w:rsidRDefault="00221DFE" w:rsidP="00221DFE">
            <w:pPr>
              <w:jc w:val="both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Субвенции на  ос</w:t>
            </w:r>
            <w:r w:rsidRPr="00221DFE">
              <w:rPr>
                <w:rFonts w:ascii="Arial" w:hAnsi="Arial" w:cs="Arial"/>
                <w:sz w:val="20"/>
              </w:rPr>
              <w:t>у</w:t>
            </w:r>
            <w:r w:rsidRPr="00221DFE">
              <w:rPr>
                <w:rFonts w:ascii="Arial" w:hAnsi="Arial" w:cs="Arial"/>
                <w:sz w:val="20"/>
              </w:rPr>
              <w:t>ществление полномочий по первичному  вои</w:t>
            </w:r>
            <w:r w:rsidRPr="00221DFE">
              <w:rPr>
                <w:rFonts w:ascii="Arial" w:hAnsi="Arial" w:cs="Arial"/>
                <w:sz w:val="20"/>
              </w:rPr>
              <w:t>н</w:t>
            </w:r>
            <w:r w:rsidRPr="00221DFE">
              <w:rPr>
                <w:rFonts w:ascii="Arial" w:hAnsi="Arial" w:cs="Arial"/>
                <w:sz w:val="20"/>
              </w:rPr>
              <w:t>скому учету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90,6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8,4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109,3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2,7</w:t>
            </w:r>
          </w:p>
        </w:tc>
      </w:tr>
      <w:tr w:rsidR="00221DFE" w:rsidRPr="00221DFE" w:rsidTr="000906F9">
        <w:trPr>
          <w:trHeight w:val="209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21DFE" w:rsidRPr="00221DFE" w:rsidRDefault="00221DFE" w:rsidP="004D72C5">
            <w:pPr>
              <w:jc w:val="both"/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 xml:space="preserve">Межбюджетные </w:t>
            </w:r>
            <w:proofErr w:type="gramStart"/>
            <w:r w:rsidRPr="00221DFE">
              <w:rPr>
                <w:rFonts w:ascii="Arial" w:hAnsi="Arial" w:cs="Arial"/>
                <w:sz w:val="20"/>
              </w:rPr>
              <w:t>тран</w:t>
            </w:r>
            <w:r w:rsidRPr="00221DFE">
              <w:rPr>
                <w:rFonts w:ascii="Arial" w:hAnsi="Arial" w:cs="Arial"/>
                <w:sz w:val="20"/>
              </w:rPr>
              <w:t>с</w:t>
            </w:r>
            <w:r w:rsidRPr="00221DFE">
              <w:rPr>
                <w:rFonts w:ascii="Arial" w:hAnsi="Arial" w:cs="Arial"/>
                <w:sz w:val="20"/>
              </w:rPr>
              <w:t>ферты</w:t>
            </w:r>
            <w:proofErr w:type="gramEnd"/>
            <w:r w:rsidRPr="00221DFE">
              <w:rPr>
                <w:rFonts w:ascii="Arial" w:hAnsi="Arial" w:cs="Arial"/>
                <w:sz w:val="20"/>
              </w:rPr>
              <w:t xml:space="preserve"> передаваемые бюджетам сельских п</w:t>
            </w:r>
            <w:r w:rsidRPr="00221DFE">
              <w:rPr>
                <w:rFonts w:ascii="Arial" w:hAnsi="Arial" w:cs="Arial"/>
                <w:sz w:val="20"/>
              </w:rPr>
              <w:t>о</w:t>
            </w:r>
            <w:r w:rsidRPr="00221DFE">
              <w:rPr>
                <w:rFonts w:ascii="Arial" w:hAnsi="Arial" w:cs="Arial"/>
                <w:sz w:val="20"/>
              </w:rPr>
              <w:t>селений из бюджетов муниципальных районов на осуществление части полномочий по решению вопросов местного</w:t>
            </w:r>
            <w:r w:rsidR="004D72C5">
              <w:rPr>
                <w:rFonts w:ascii="Arial" w:hAnsi="Arial" w:cs="Arial"/>
                <w:sz w:val="20"/>
              </w:rPr>
              <w:t xml:space="preserve"> </w:t>
            </w:r>
            <w:r w:rsidRPr="00221DFE">
              <w:rPr>
                <w:rFonts w:ascii="Arial" w:hAnsi="Arial" w:cs="Arial"/>
                <w:sz w:val="20"/>
              </w:rPr>
              <w:t>зн</w:t>
            </w:r>
            <w:r w:rsidRPr="00221DFE">
              <w:rPr>
                <w:rFonts w:ascii="Arial" w:hAnsi="Arial" w:cs="Arial"/>
                <w:sz w:val="20"/>
              </w:rPr>
              <w:t>а</w:t>
            </w:r>
            <w:r w:rsidRPr="00221DFE">
              <w:rPr>
                <w:rFonts w:ascii="Arial" w:hAnsi="Arial" w:cs="Arial"/>
                <w:sz w:val="20"/>
              </w:rPr>
              <w:t xml:space="preserve">чения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761,4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664,9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224,2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33,7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-537,2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29,4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6,1</w:t>
            </w:r>
          </w:p>
        </w:tc>
      </w:tr>
      <w:tr w:rsidR="00221DFE" w:rsidRPr="00221DFE" w:rsidTr="000906F9">
        <w:trPr>
          <w:trHeight w:val="141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Межбюджетные тран</w:t>
            </w:r>
            <w:r w:rsidRPr="00221DFE">
              <w:rPr>
                <w:rFonts w:ascii="Arial" w:hAnsi="Arial" w:cs="Arial"/>
                <w:sz w:val="20"/>
              </w:rPr>
              <w:t>с</w:t>
            </w:r>
            <w:r w:rsidRPr="00221DFE">
              <w:rPr>
                <w:rFonts w:ascii="Arial" w:hAnsi="Arial" w:cs="Arial"/>
                <w:sz w:val="20"/>
              </w:rPr>
              <w:t>ферты для компенсации дополнительных расх</w:t>
            </w:r>
            <w:r w:rsidRPr="00221DFE">
              <w:rPr>
                <w:rFonts w:ascii="Arial" w:hAnsi="Arial" w:cs="Arial"/>
                <w:sz w:val="20"/>
              </w:rPr>
              <w:t>о</w:t>
            </w:r>
            <w:r w:rsidRPr="00221DFE">
              <w:rPr>
                <w:rFonts w:ascii="Arial" w:hAnsi="Arial" w:cs="Arial"/>
                <w:sz w:val="20"/>
              </w:rPr>
              <w:t>дов, возникших в р</w:t>
            </w:r>
            <w:r w:rsidRPr="00221DFE">
              <w:rPr>
                <w:rFonts w:ascii="Arial" w:hAnsi="Arial" w:cs="Arial"/>
                <w:sz w:val="20"/>
              </w:rPr>
              <w:t>е</w:t>
            </w:r>
            <w:r w:rsidRPr="00221DFE">
              <w:rPr>
                <w:rFonts w:ascii="Arial" w:hAnsi="Arial" w:cs="Arial"/>
                <w:sz w:val="20"/>
              </w:rPr>
              <w:t>зультате решений, пр</w:t>
            </w:r>
            <w:r w:rsidRPr="00221DFE">
              <w:rPr>
                <w:rFonts w:ascii="Arial" w:hAnsi="Arial" w:cs="Arial"/>
                <w:sz w:val="20"/>
              </w:rPr>
              <w:t>и</w:t>
            </w:r>
            <w:r w:rsidRPr="00221DFE">
              <w:rPr>
                <w:rFonts w:ascii="Arial" w:hAnsi="Arial" w:cs="Arial"/>
                <w:sz w:val="20"/>
              </w:rPr>
              <w:t>нятых органами власти другого уровня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30,0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4D72C5" w:rsidP="00221DFE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-30,0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0,0</w:t>
            </w:r>
          </w:p>
        </w:tc>
      </w:tr>
      <w:tr w:rsidR="00221DFE" w:rsidRPr="00221DFE" w:rsidTr="000906F9">
        <w:trPr>
          <w:trHeight w:val="4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 xml:space="preserve">Прочие межбюджетные трансферты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3466,1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2372,3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2372,3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-1093,8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68,4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64,6</w:t>
            </w:r>
          </w:p>
        </w:tc>
      </w:tr>
      <w:tr w:rsidR="00221DFE" w:rsidRPr="00221DFE" w:rsidTr="000906F9">
        <w:trPr>
          <w:trHeight w:val="537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sz w:val="20"/>
              </w:rPr>
            </w:pPr>
            <w:r w:rsidRPr="00221DFE">
              <w:rPr>
                <w:rFonts w:ascii="Arial" w:hAnsi="Arial" w:cs="Arial"/>
                <w:sz w:val="20"/>
              </w:rPr>
              <w:t>Прочие  безвозмездные 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0B2C93" w:rsidP="00221DFE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0B2C93" w:rsidP="00221DFE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0,0</w:t>
            </w:r>
          </w:p>
        </w:tc>
      </w:tr>
      <w:tr w:rsidR="00221DFE" w:rsidRPr="00221DFE" w:rsidTr="000906F9">
        <w:trPr>
          <w:trHeight w:val="42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b/>
                <w:bCs/>
                <w:sz w:val="20"/>
              </w:rPr>
            </w:pPr>
            <w:r w:rsidRPr="00221DFE">
              <w:rPr>
                <w:rFonts w:ascii="Arial" w:hAnsi="Arial" w:cs="Arial"/>
                <w:b/>
                <w:bCs/>
                <w:sz w:val="20"/>
              </w:rPr>
              <w:t>Итого безвозмездные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4804,4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3529,6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3088,9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87,5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-1715,5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64,3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84,1</w:t>
            </w:r>
          </w:p>
        </w:tc>
      </w:tr>
      <w:tr w:rsidR="00221DFE" w:rsidRPr="00221DFE" w:rsidTr="000906F9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rPr>
                <w:rFonts w:ascii="Arial" w:hAnsi="Arial" w:cs="Arial"/>
                <w:b/>
                <w:bCs/>
                <w:sz w:val="20"/>
              </w:rPr>
            </w:pPr>
            <w:r w:rsidRPr="00221DFE">
              <w:rPr>
                <w:rFonts w:ascii="Arial" w:hAnsi="Arial" w:cs="Arial"/>
                <w:b/>
                <w:bCs/>
                <w:sz w:val="20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5308,4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4107,2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3671,1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89,4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-1637,3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b/>
                <w:bCs/>
                <w:sz w:val="20"/>
              </w:rPr>
            </w:pPr>
            <w:r w:rsidRPr="00221DFE">
              <w:rPr>
                <w:b/>
                <w:bCs/>
                <w:sz w:val="20"/>
              </w:rPr>
              <w:t>69,2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DFE" w:rsidRPr="00221DFE" w:rsidRDefault="00221DFE" w:rsidP="00221DFE">
            <w:pPr>
              <w:jc w:val="right"/>
              <w:rPr>
                <w:sz w:val="20"/>
              </w:rPr>
            </w:pPr>
            <w:r w:rsidRPr="00221DFE">
              <w:rPr>
                <w:sz w:val="20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2F0338" w:rsidRPr="00027419" w:rsidRDefault="00FA0C24" w:rsidP="00027419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D20B14">
        <w:rPr>
          <w:sz w:val="24"/>
          <w:szCs w:val="24"/>
        </w:rPr>
        <w:t>бюджета 2022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D20B14">
        <w:rPr>
          <w:sz w:val="24"/>
          <w:szCs w:val="24"/>
        </w:rPr>
        <w:t>516,1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D20B14">
        <w:rPr>
          <w:sz w:val="24"/>
          <w:szCs w:val="24"/>
        </w:rPr>
        <w:t>440,7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D20B14">
        <w:rPr>
          <w:sz w:val="24"/>
          <w:szCs w:val="24"/>
        </w:rPr>
        <w:t xml:space="preserve"> в 2021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B92194">
        <w:rPr>
          <w:sz w:val="24"/>
          <w:szCs w:val="24"/>
        </w:rPr>
        <w:t>100,9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не</w:t>
      </w:r>
      <w:r w:rsidR="00B92194">
        <w:rPr>
          <w:spacing w:val="-2"/>
          <w:sz w:val="24"/>
          <w:szCs w:val="24"/>
        </w:rPr>
        <w:t>нии с уровнем  поступлений 2021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B92194">
        <w:rPr>
          <w:spacing w:val="-2"/>
          <w:sz w:val="24"/>
          <w:szCs w:val="24"/>
        </w:rPr>
        <w:t>ления увеличились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итоге</w:t>
      </w:r>
      <w:r w:rsidR="00B92194">
        <w:rPr>
          <w:spacing w:val="-2"/>
          <w:sz w:val="24"/>
          <w:szCs w:val="24"/>
        </w:rPr>
        <w:t xml:space="preserve">  на 75,4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B92194">
        <w:rPr>
          <w:spacing w:val="-2"/>
          <w:sz w:val="24"/>
          <w:szCs w:val="24"/>
        </w:rPr>
        <w:t>а 17,1</w:t>
      </w:r>
      <w:r w:rsidR="001654B8" w:rsidRPr="001163B0">
        <w:rPr>
          <w:spacing w:val="-2"/>
          <w:sz w:val="24"/>
          <w:szCs w:val="24"/>
        </w:rPr>
        <w:t>%.</w:t>
      </w: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027419">
        <w:rPr>
          <w:sz w:val="24"/>
          <w:szCs w:val="24"/>
        </w:rPr>
        <w:t xml:space="preserve"> в 2022</w:t>
      </w:r>
      <w:r w:rsidRPr="002A0CFE">
        <w:rPr>
          <w:sz w:val="24"/>
          <w:szCs w:val="24"/>
        </w:rPr>
        <w:t xml:space="preserve"> году сформировано </w:t>
      </w:r>
      <w:r w:rsidR="00027419">
        <w:rPr>
          <w:sz w:val="24"/>
          <w:szCs w:val="24"/>
        </w:rPr>
        <w:t>11,1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027419">
        <w:rPr>
          <w:sz w:val="24"/>
          <w:szCs w:val="24"/>
        </w:rPr>
        <w:t>408,2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027419">
        <w:rPr>
          <w:sz w:val="24"/>
          <w:szCs w:val="24"/>
        </w:rPr>
        <w:t>378,6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027419">
        <w:rPr>
          <w:sz w:val="24"/>
          <w:szCs w:val="24"/>
        </w:rPr>
        <w:t>в 2021</w:t>
      </w:r>
      <w:r w:rsidRPr="002A0CFE">
        <w:rPr>
          <w:sz w:val="24"/>
          <w:szCs w:val="24"/>
        </w:rPr>
        <w:t>г). Исполнение плановых назначе</w:t>
      </w:r>
      <w:r w:rsidR="00027419">
        <w:rPr>
          <w:sz w:val="24"/>
          <w:szCs w:val="24"/>
        </w:rPr>
        <w:t>ний 100,9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CA08E9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</w:t>
      </w:r>
      <w:r w:rsidR="003A03BC" w:rsidRPr="00CA08E9">
        <w:rPr>
          <w:sz w:val="24"/>
          <w:szCs w:val="24"/>
        </w:rPr>
        <w:t xml:space="preserve">по </w:t>
      </w:r>
      <w:r w:rsidRPr="00CA08E9">
        <w:rPr>
          <w:b/>
          <w:i/>
          <w:sz w:val="24"/>
          <w:szCs w:val="24"/>
        </w:rPr>
        <w:t>налог</w:t>
      </w:r>
      <w:r w:rsidR="003A03BC" w:rsidRPr="00CA08E9">
        <w:rPr>
          <w:b/>
          <w:i/>
          <w:sz w:val="24"/>
          <w:szCs w:val="24"/>
        </w:rPr>
        <w:t>у</w:t>
      </w:r>
      <w:r w:rsidRPr="00CA08E9">
        <w:rPr>
          <w:b/>
          <w:i/>
          <w:sz w:val="24"/>
          <w:szCs w:val="24"/>
        </w:rPr>
        <w:t xml:space="preserve"> на доходы физических лиц</w:t>
      </w:r>
      <w:r w:rsidRPr="00CA08E9">
        <w:rPr>
          <w:sz w:val="24"/>
          <w:szCs w:val="24"/>
        </w:rPr>
        <w:t xml:space="preserve"> составили  </w:t>
      </w:r>
      <w:r w:rsidR="00651FD7">
        <w:rPr>
          <w:sz w:val="24"/>
          <w:szCs w:val="24"/>
        </w:rPr>
        <w:t>27,7</w:t>
      </w:r>
      <w:r w:rsidR="00312356" w:rsidRPr="00CA08E9">
        <w:rPr>
          <w:sz w:val="24"/>
          <w:szCs w:val="24"/>
        </w:rPr>
        <w:t xml:space="preserve"> 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>.</w:t>
      </w:r>
      <w:r w:rsidR="00B54F45" w:rsidRPr="00CA08E9">
        <w:rPr>
          <w:sz w:val="24"/>
          <w:szCs w:val="24"/>
        </w:rPr>
        <w:t xml:space="preserve">                    </w:t>
      </w:r>
      <w:r w:rsidRPr="00CA08E9">
        <w:rPr>
          <w:sz w:val="24"/>
          <w:szCs w:val="24"/>
        </w:rPr>
        <w:t>(</w:t>
      </w:r>
      <w:r w:rsidR="003A03BC" w:rsidRPr="00CA08E9">
        <w:rPr>
          <w:sz w:val="24"/>
          <w:szCs w:val="24"/>
        </w:rPr>
        <w:t xml:space="preserve"> </w:t>
      </w:r>
      <w:r w:rsidR="00651FD7">
        <w:rPr>
          <w:sz w:val="24"/>
          <w:szCs w:val="24"/>
        </w:rPr>
        <w:t>19,7</w:t>
      </w:r>
      <w:r w:rsidR="00C030F4"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 w:rsidR="00651FD7">
        <w:rPr>
          <w:sz w:val="24"/>
          <w:szCs w:val="24"/>
        </w:rPr>
        <w:t xml:space="preserve"> в 2021</w:t>
      </w:r>
      <w:r w:rsidR="00C030F4" w:rsidRPr="00CA08E9">
        <w:rPr>
          <w:sz w:val="24"/>
          <w:szCs w:val="24"/>
        </w:rPr>
        <w:t>г.</w:t>
      </w:r>
      <w:r w:rsidRPr="00CA08E9">
        <w:rPr>
          <w:sz w:val="24"/>
          <w:szCs w:val="24"/>
        </w:rPr>
        <w:t xml:space="preserve">), </w:t>
      </w:r>
      <w:r w:rsidR="008E663C" w:rsidRPr="00CA08E9">
        <w:rPr>
          <w:sz w:val="24"/>
          <w:szCs w:val="24"/>
        </w:rPr>
        <w:t>ис</w:t>
      </w:r>
      <w:r w:rsidR="00077D52" w:rsidRPr="00CA08E9">
        <w:rPr>
          <w:sz w:val="24"/>
          <w:szCs w:val="24"/>
        </w:rPr>
        <w:t>полнение у</w:t>
      </w:r>
      <w:r w:rsidR="00651FD7">
        <w:rPr>
          <w:sz w:val="24"/>
          <w:szCs w:val="24"/>
        </w:rPr>
        <w:t>точненного плана 100</w:t>
      </w:r>
      <w:r w:rsidR="00D2601B">
        <w:rPr>
          <w:sz w:val="24"/>
          <w:szCs w:val="24"/>
        </w:rPr>
        <w:t>,0</w:t>
      </w:r>
      <w:r w:rsidR="008E663C" w:rsidRPr="00CA08E9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CA268A">
        <w:rPr>
          <w:sz w:val="24"/>
          <w:szCs w:val="24"/>
        </w:rPr>
        <w:t>75,7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CA268A">
        <w:rPr>
          <w:sz w:val="24"/>
          <w:szCs w:val="24"/>
        </w:rPr>
        <w:t>38,6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CA268A">
        <w:rPr>
          <w:bCs/>
          <w:sz w:val="24"/>
          <w:szCs w:val="24"/>
        </w:rPr>
        <w:t>в 2021</w:t>
      </w:r>
      <w:r w:rsidR="007727D2" w:rsidRPr="002A0CFE">
        <w:rPr>
          <w:bCs/>
          <w:sz w:val="24"/>
          <w:szCs w:val="24"/>
        </w:rPr>
        <w:t>г.),</w:t>
      </w:r>
      <w:r w:rsidR="00CA268A">
        <w:rPr>
          <w:sz w:val="24"/>
          <w:szCs w:val="24"/>
        </w:rPr>
        <w:t xml:space="preserve"> или 100,1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lastRenderedPageBreak/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6465BD">
        <w:rPr>
          <w:sz w:val="24"/>
          <w:szCs w:val="24"/>
        </w:rPr>
        <w:t>4,5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6465BD">
        <w:rPr>
          <w:sz w:val="24"/>
          <w:szCs w:val="24"/>
        </w:rPr>
        <w:t>3,8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6465BD">
        <w:rPr>
          <w:sz w:val="24"/>
          <w:szCs w:val="24"/>
        </w:rPr>
        <w:t>в 2021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6465BD">
        <w:rPr>
          <w:sz w:val="24"/>
          <w:szCs w:val="24"/>
        </w:rPr>
        <w:t>125</w:t>
      </w:r>
      <w:r w:rsidR="00802323">
        <w:rPr>
          <w:sz w:val="24"/>
          <w:szCs w:val="24"/>
        </w:rPr>
        <w:t>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A7497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0732" w:rsidRPr="001D0732" w:rsidRDefault="00A7497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1D0732" w:rsidRPr="001D0732">
              <w:rPr>
                <w:sz w:val="24"/>
                <w:szCs w:val="24"/>
              </w:rPr>
              <w:t>.202</w:t>
            </w:r>
            <w:r w:rsidR="00CA08E9">
              <w:rPr>
                <w:sz w:val="24"/>
                <w:szCs w:val="24"/>
              </w:rPr>
              <w:t>2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A7497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34494</w:t>
            </w:r>
          </w:p>
        </w:tc>
        <w:tc>
          <w:tcPr>
            <w:tcW w:w="2268" w:type="dxa"/>
          </w:tcPr>
          <w:p w:rsidR="001D0732" w:rsidRPr="001D0732" w:rsidRDefault="00A7497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9490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A74975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D0732" w:rsidRPr="001D0732" w:rsidRDefault="00A7497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A7497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11802</w:t>
            </w:r>
          </w:p>
        </w:tc>
        <w:tc>
          <w:tcPr>
            <w:tcW w:w="2268" w:type="dxa"/>
          </w:tcPr>
          <w:p w:rsidR="001D0732" w:rsidRPr="001D0732" w:rsidRDefault="00A74975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7696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A74975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46358</w:t>
            </w:r>
          </w:p>
        </w:tc>
        <w:tc>
          <w:tcPr>
            <w:tcW w:w="2268" w:type="dxa"/>
          </w:tcPr>
          <w:p w:rsidR="001D0732" w:rsidRPr="001D0732" w:rsidRDefault="00A74975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17436</w:t>
            </w:r>
          </w:p>
        </w:tc>
      </w:tr>
    </w:tbl>
    <w:p w:rsidR="006E4660" w:rsidRPr="00115230" w:rsidRDefault="006E4660" w:rsidP="00F87CEE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Pr="00F87CEE" w:rsidRDefault="009D3A44" w:rsidP="00F87CEE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снизилась</w:t>
      </w:r>
      <w:r w:rsidR="00A74975">
        <w:rPr>
          <w:sz w:val="24"/>
          <w:szCs w:val="24"/>
        </w:rPr>
        <w:t xml:space="preserve"> по состоянию на 01.12</w:t>
      </w:r>
      <w:r w:rsidR="00AF34A5" w:rsidRPr="004E3B48">
        <w:rPr>
          <w:sz w:val="24"/>
          <w:szCs w:val="24"/>
        </w:rPr>
        <w:t>.2022</w:t>
      </w:r>
      <w:r w:rsidR="008E663C" w:rsidRPr="004E3B48">
        <w:rPr>
          <w:sz w:val="24"/>
          <w:szCs w:val="24"/>
        </w:rPr>
        <w:t xml:space="preserve">г.  на </w:t>
      </w:r>
      <w:r w:rsidR="00A74975">
        <w:rPr>
          <w:sz w:val="24"/>
          <w:szCs w:val="24"/>
        </w:rPr>
        <w:t>28922,0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9E4974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9E4974">
        <w:rPr>
          <w:b/>
          <w:bCs/>
          <w:sz w:val="24"/>
          <w:szCs w:val="24"/>
        </w:rPr>
        <w:t>4</w:t>
      </w:r>
      <w:r w:rsidR="00016D85" w:rsidRPr="009E4974">
        <w:rPr>
          <w:b/>
          <w:bCs/>
          <w:sz w:val="24"/>
          <w:szCs w:val="24"/>
        </w:rPr>
        <w:t>.2.Неналоговые поступления</w:t>
      </w:r>
      <w:r w:rsidR="00016D85" w:rsidRPr="009E4974">
        <w:rPr>
          <w:sz w:val="24"/>
          <w:szCs w:val="24"/>
        </w:rPr>
        <w:t xml:space="preserve">  в  бюджете  поселения </w:t>
      </w:r>
      <w:r w:rsidR="006B3401">
        <w:rPr>
          <w:sz w:val="24"/>
          <w:szCs w:val="24"/>
        </w:rPr>
        <w:t>в 2022</w:t>
      </w:r>
      <w:r w:rsidR="005818AB" w:rsidRPr="009E4974">
        <w:rPr>
          <w:sz w:val="24"/>
          <w:szCs w:val="24"/>
        </w:rPr>
        <w:t xml:space="preserve">г. </w:t>
      </w:r>
      <w:r w:rsidR="00256C40" w:rsidRPr="009E4974">
        <w:rPr>
          <w:sz w:val="24"/>
          <w:szCs w:val="24"/>
        </w:rPr>
        <w:t>составили</w:t>
      </w:r>
      <w:r w:rsidR="006B3401">
        <w:rPr>
          <w:sz w:val="24"/>
          <w:szCs w:val="24"/>
        </w:rPr>
        <w:t xml:space="preserve"> 66,1</w:t>
      </w:r>
      <w:r w:rsidR="00CF0293" w:rsidRPr="009E4974">
        <w:rPr>
          <w:sz w:val="24"/>
          <w:szCs w:val="24"/>
        </w:rPr>
        <w:t xml:space="preserve"> </w:t>
      </w:r>
      <w:proofErr w:type="spellStart"/>
      <w:r w:rsidR="006B3401">
        <w:rPr>
          <w:sz w:val="24"/>
          <w:szCs w:val="24"/>
        </w:rPr>
        <w:t>тыс</w:t>
      </w:r>
      <w:proofErr w:type="gramStart"/>
      <w:r w:rsidR="006B3401">
        <w:rPr>
          <w:sz w:val="24"/>
          <w:szCs w:val="24"/>
        </w:rPr>
        <w:t>.р</w:t>
      </w:r>
      <w:proofErr w:type="gramEnd"/>
      <w:r w:rsidR="006B3401">
        <w:rPr>
          <w:sz w:val="24"/>
          <w:szCs w:val="24"/>
        </w:rPr>
        <w:t>уб</w:t>
      </w:r>
      <w:proofErr w:type="spellEnd"/>
      <w:r w:rsidR="006B3401">
        <w:rPr>
          <w:sz w:val="24"/>
          <w:szCs w:val="24"/>
        </w:rPr>
        <w:t>. (63,3</w:t>
      </w:r>
      <w:r w:rsidR="002F7DBA" w:rsidRPr="009E4974">
        <w:rPr>
          <w:sz w:val="24"/>
          <w:szCs w:val="24"/>
        </w:rPr>
        <w:t xml:space="preserve"> </w:t>
      </w:r>
      <w:r w:rsidR="00256C40" w:rsidRPr="009E4974">
        <w:rPr>
          <w:sz w:val="24"/>
          <w:szCs w:val="24"/>
        </w:rPr>
        <w:t xml:space="preserve"> </w:t>
      </w:r>
      <w:proofErr w:type="spellStart"/>
      <w:r w:rsidR="007C53FD" w:rsidRPr="009E4974">
        <w:rPr>
          <w:sz w:val="24"/>
          <w:szCs w:val="24"/>
        </w:rPr>
        <w:t>тыс.руб</w:t>
      </w:r>
      <w:proofErr w:type="spellEnd"/>
      <w:r w:rsidR="007C53FD" w:rsidRPr="009E4974">
        <w:rPr>
          <w:sz w:val="24"/>
          <w:szCs w:val="24"/>
        </w:rPr>
        <w:t>.</w:t>
      </w:r>
      <w:r w:rsidR="006B3401">
        <w:rPr>
          <w:sz w:val="24"/>
          <w:szCs w:val="24"/>
        </w:rPr>
        <w:t xml:space="preserve"> в 2021</w:t>
      </w:r>
      <w:r w:rsidR="00E85B43" w:rsidRPr="009E4974">
        <w:rPr>
          <w:sz w:val="24"/>
          <w:szCs w:val="24"/>
        </w:rPr>
        <w:t>г.</w:t>
      </w:r>
      <w:r w:rsidR="00024883" w:rsidRPr="009E4974">
        <w:rPr>
          <w:sz w:val="24"/>
          <w:szCs w:val="24"/>
        </w:rPr>
        <w:t>)</w:t>
      </w:r>
      <w:r w:rsidR="00016D85" w:rsidRPr="009E4974">
        <w:rPr>
          <w:sz w:val="24"/>
          <w:szCs w:val="24"/>
        </w:rPr>
        <w:t>, ис</w:t>
      </w:r>
      <w:r w:rsidR="00EE352A" w:rsidRPr="009E4974">
        <w:rPr>
          <w:sz w:val="24"/>
          <w:szCs w:val="24"/>
        </w:rPr>
        <w:t xml:space="preserve">полнены на </w:t>
      </w:r>
      <w:r w:rsidR="006B3401">
        <w:rPr>
          <w:sz w:val="24"/>
          <w:szCs w:val="24"/>
        </w:rPr>
        <w:t>100,0</w:t>
      </w:r>
      <w:r w:rsidR="002F7DBA" w:rsidRPr="009E4974">
        <w:rPr>
          <w:sz w:val="24"/>
          <w:szCs w:val="24"/>
        </w:rPr>
        <w:t xml:space="preserve"> </w:t>
      </w:r>
      <w:r w:rsidR="00016D85" w:rsidRPr="009E4974">
        <w:rPr>
          <w:sz w:val="24"/>
          <w:szCs w:val="24"/>
        </w:rPr>
        <w:t>%</w:t>
      </w:r>
      <w:r w:rsidR="00CE3D2F" w:rsidRPr="009E4974">
        <w:rPr>
          <w:sz w:val="24"/>
          <w:szCs w:val="24"/>
        </w:rPr>
        <w:t xml:space="preserve"> </w:t>
      </w:r>
    </w:p>
    <w:p w:rsidR="00016D85" w:rsidRPr="009E4974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9E4974">
        <w:rPr>
          <w:bCs/>
          <w:sz w:val="24"/>
          <w:szCs w:val="24"/>
        </w:rPr>
        <w:t>Неналоговые поступления</w:t>
      </w:r>
      <w:r w:rsidR="00EA27E7" w:rsidRPr="009E4974">
        <w:rPr>
          <w:bCs/>
          <w:sz w:val="24"/>
          <w:szCs w:val="24"/>
        </w:rPr>
        <w:t xml:space="preserve"> </w:t>
      </w:r>
      <w:r w:rsidRPr="009E4974">
        <w:rPr>
          <w:bCs/>
          <w:sz w:val="24"/>
          <w:szCs w:val="24"/>
        </w:rPr>
        <w:t>представлены следующими  видами доходов:</w:t>
      </w:r>
    </w:p>
    <w:p w:rsidR="00923B61" w:rsidRPr="00923B61" w:rsidRDefault="003A60B2" w:rsidP="00923B61">
      <w:pPr>
        <w:ind w:firstLine="708"/>
        <w:contextualSpacing/>
        <w:jc w:val="both"/>
        <w:rPr>
          <w:sz w:val="24"/>
          <w:szCs w:val="24"/>
        </w:rPr>
      </w:pPr>
      <w:r w:rsidRPr="009E4974">
        <w:rPr>
          <w:b/>
          <w:i/>
          <w:sz w:val="24"/>
          <w:szCs w:val="24"/>
        </w:rPr>
        <w:t xml:space="preserve"> </w:t>
      </w:r>
      <w:r w:rsidR="00923B61" w:rsidRPr="009E4974">
        <w:rPr>
          <w:b/>
          <w:i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</w:t>
      </w:r>
      <w:r w:rsidR="00923B61" w:rsidRPr="009E4974">
        <w:rPr>
          <w:b/>
          <w:i/>
          <w:sz w:val="24"/>
          <w:szCs w:val="24"/>
        </w:rPr>
        <w:t>е</w:t>
      </w:r>
      <w:r w:rsidR="00923B61" w:rsidRPr="009E4974">
        <w:rPr>
          <w:b/>
          <w:i/>
          <w:sz w:val="24"/>
          <w:szCs w:val="24"/>
        </w:rPr>
        <w:t xml:space="preserve">ний </w:t>
      </w:r>
      <w:r w:rsidR="00FA4D48">
        <w:rPr>
          <w:sz w:val="24"/>
          <w:szCs w:val="24"/>
        </w:rPr>
        <w:t>в 2022</w:t>
      </w:r>
      <w:r w:rsidR="00923B61" w:rsidRPr="009E4974">
        <w:rPr>
          <w:sz w:val="24"/>
          <w:szCs w:val="24"/>
        </w:rPr>
        <w:t xml:space="preserve"> году</w:t>
      </w:r>
      <w:r w:rsidR="00923B61" w:rsidRPr="00923B61">
        <w:rPr>
          <w:sz w:val="24"/>
          <w:szCs w:val="24"/>
        </w:rPr>
        <w:t xml:space="preserve"> поступили</w:t>
      </w:r>
      <w:r w:rsidR="00FA4D48">
        <w:rPr>
          <w:sz w:val="24"/>
          <w:szCs w:val="24"/>
        </w:rPr>
        <w:t xml:space="preserve"> в сумме 65,6</w:t>
      </w:r>
      <w:r w:rsidR="00923B61" w:rsidRPr="00923B61">
        <w:rPr>
          <w:sz w:val="24"/>
          <w:szCs w:val="24"/>
        </w:rPr>
        <w:t xml:space="preserve"> </w:t>
      </w:r>
      <w:proofErr w:type="spellStart"/>
      <w:r w:rsidR="00923B61" w:rsidRPr="00923B61">
        <w:rPr>
          <w:sz w:val="24"/>
          <w:szCs w:val="24"/>
        </w:rPr>
        <w:t>тыс</w:t>
      </w:r>
      <w:proofErr w:type="gramStart"/>
      <w:r w:rsidR="00923B61" w:rsidRPr="00923B61">
        <w:rPr>
          <w:sz w:val="24"/>
          <w:szCs w:val="24"/>
        </w:rPr>
        <w:t>.р</w:t>
      </w:r>
      <w:proofErr w:type="gramEnd"/>
      <w:r w:rsidR="00923B61" w:rsidRPr="00923B61">
        <w:rPr>
          <w:sz w:val="24"/>
          <w:szCs w:val="24"/>
        </w:rPr>
        <w:t>уб</w:t>
      </w:r>
      <w:proofErr w:type="spellEnd"/>
      <w:r w:rsidR="00923B61" w:rsidRPr="00923B61">
        <w:rPr>
          <w:sz w:val="24"/>
          <w:szCs w:val="24"/>
        </w:rPr>
        <w:t>. или 100,0 % от  плана</w:t>
      </w:r>
      <w:r w:rsidR="00FA4D48">
        <w:rPr>
          <w:sz w:val="24"/>
          <w:szCs w:val="24"/>
        </w:rPr>
        <w:t xml:space="preserve"> (57,3 </w:t>
      </w:r>
      <w:proofErr w:type="spellStart"/>
      <w:r w:rsidR="00FA4D48">
        <w:rPr>
          <w:sz w:val="24"/>
          <w:szCs w:val="24"/>
        </w:rPr>
        <w:t>тыс.руб</w:t>
      </w:r>
      <w:proofErr w:type="spellEnd"/>
      <w:r w:rsidR="00FA4D48">
        <w:rPr>
          <w:sz w:val="24"/>
          <w:szCs w:val="24"/>
        </w:rPr>
        <w:t>. в 2021</w:t>
      </w:r>
      <w:r w:rsidR="00923B61">
        <w:rPr>
          <w:sz w:val="24"/>
          <w:szCs w:val="24"/>
        </w:rPr>
        <w:t>г.)</w:t>
      </w:r>
      <w:r w:rsidR="00923B61" w:rsidRPr="00923B61">
        <w:rPr>
          <w:sz w:val="24"/>
          <w:szCs w:val="24"/>
        </w:rPr>
        <w:t>.</w:t>
      </w:r>
    </w:p>
    <w:p w:rsidR="003A60B2" w:rsidRPr="00802C83" w:rsidRDefault="009E4974" w:rsidP="00923B61">
      <w:pPr>
        <w:pStyle w:val="ab"/>
        <w:spacing w:before="120"/>
        <w:ind w:left="0"/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="003A60B2" w:rsidRPr="00802C83">
        <w:rPr>
          <w:b/>
          <w:i/>
          <w:sz w:val="24"/>
          <w:szCs w:val="24"/>
        </w:rPr>
        <w:t>Доходы от денежных взыскани</w:t>
      </w:r>
      <w:proofErr w:type="gramStart"/>
      <w:r w:rsidR="003A60B2" w:rsidRPr="00802C83">
        <w:rPr>
          <w:b/>
          <w:i/>
          <w:sz w:val="24"/>
          <w:szCs w:val="24"/>
        </w:rPr>
        <w:t>й(</w:t>
      </w:r>
      <w:proofErr w:type="gramEnd"/>
      <w:r w:rsidR="003A60B2" w:rsidRPr="00802C83">
        <w:rPr>
          <w:b/>
          <w:i/>
          <w:sz w:val="24"/>
          <w:szCs w:val="24"/>
        </w:rPr>
        <w:t>штрафов</w:t>
      </w:r>
      <w:r w:rsidR="003A60B2" w:rsidRPr="00802C83">
        <w:rPr>
          <w:b/>
          <w:sz w:val="24"/>
          <w:szCs w:val="24"/>
        </w:rPr>
        <w:t xml:space="preserve">) </w:t>
      </w:r>
      <w:r w:rsidR="009A03F6">
        <w:rPr>
          <w:sz w:val="24"/>
          <w:szCs w:val="24"/>
        </w:rPr>
        <w:t xml:space="preserve">в 2022г. составили в сумме 0,5 </w:t>
      </w:r>
      <w:proofErr w:type="spellStart"/>
      <w:r w:rsidR="009A03F6">
        <w:rPr>
          <w:sz w:val="24"/>
          <w:szCs w:val="24"/>
        </w:rPr>
        <w:t>тыс.руб</w:t>
      </w:r>
      <w:proofErr w:type="spellEnd"/>
      <w:r w:rsidR="009A03F6">
        <w:rPr>
          <w:sz w:val="24"/>
          <w:szCs w:val="24"/>
        </w:rPr>
        <w:t xml:space="preserve">.(6,0 </w:t>
      </w:r>
      <w:proofErr w:type="spellStart"/>
      <w:r w:rsidR="009A03F6">
        <w:rPr>
          <w:sz w:val="24"/>
          <w:szCs w:val="24"/>
        </w:rPr>
        <w:t>тыс.руб</w:t>
      </w:r>
      <w:proofErr w:type="spellEnd"/>
      <w:r w:rsidR="009A03F6">
        <w:rPr>
          <w:sz w:val="24"/>
          <w:szCs w:val="24"/>
        </w:rPr>
        <w:t>. в 2021г.) или 100,0</w:t>
      </w:r>
      <w:r w:rsidR="003A60B2" w:rsidRPr="00802C83">
        <w:rPr>
          <w:sz w:val="24"/>
          <w:szCs w:val="24"/>
        </w:rPr>
        <w:t xml:space="preserve">% от плана. </w:t>
      </w:r>
    </w:p>
    <w:p w:rsidR="00052F6E" w:rsidRPr="00802C83" w:rsidRDefault="00052F6E" w:rsidP="00052F6E">
      <w:pPr>
        <w:pStyle w:val="ab"/>
        <w:spacing w:before="120"/>
        <w:ind w:left="0"/>
        <w:contextualSpacing/>
        <w:rPr>
          <w:sz w:val="24"/>
          <w:szCs w:val="24"/>
        </w:rPr>
      </w:pPr>
      <w:r w:rsidRPr="00802C83">
        <w:rPr>
          <w:b/>
          <w:i/>
          <w:sz w:val="24"/>
          <w:szCs w:val="24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6D5436">
        <w:rPr>
          <w:sz w:val="24"/>
          <w:szCs w:val="24"/>
        </w:rPr>
        <w:t>в 2022</w:t>
      </w:r>
      <w:r w:rsidR="003B52D3" w:rsidRPr="004C67CA">
        <w:rPr>
          <w:sz w:val="24"/>
          <w:szCs w:val="24"/>
        </w:rPr>
        <w:t xml:space="preserve"> году составили </w:t>
      </w:r>
      <w:r w:rsidR="006D5436">
        <w:rPr>
          <w:sz w:val="24"/>
          <w:szCs w:val="24"/>
        </w:rPr>
        <w:t>3088,9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6D5436">
        <w:rPr>
          <w:sz w:val="24"/>
          <w:szCs w:val="24"/>
        </w:rPr>
        <w:t>4804,4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6D5436">
        <w:rPr>
          <w:sz w:val="24"/>
          <w:szCs w:val="24"/>
        </w:rPr>
        <w:t xml:space="preserve"> в 2021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6D5436">
        <w:rPr>
          <w:sz w:val="24"/>
          <w:szCs w:val="24"/>
        </w:rPr>
        <w:t>87,5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6D5436">
        <w:rPr>
          <w:sz w:val="24"/>
          <w:szCs w:val="24"/>
        </w:rPr>
        <w:t>ния 2021</w:t>
      </w:r>
      <w:r w:rsidR="007C53FD" w:rsidRPr="004C67CA">
        <w:rPr>
          <w:sz w:val="24"/>
          <w:szCs w:val="24"/>
        </w:rPr>
        <w:t xml:space="preserve">г. </w:t>
      </w:r>
      <w:r w:rsidR="006D5436">
        <w:rPr>
          <w:sz w:val="24"/>
          <w:szCs w:val="24"/>
        </w:rPr>
        <w:t>снижение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6D5436">
        <w:rPr>
          <w:sz w:val="24"/>
          <w:szCs w:val="24"/>
        </w:rPr>
        <w:t>о 1715,5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302730">
        <w:rPr>
          <w:sz w:val="24"/>
          <w:szCs w:val="24"/>
        </w:rPr>
        <w:t xml:space="preserve"> – 393,4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302730">
        <w:rPr>
          <w:sz w:val="24"/>
          <w:szCs w:val="24"/>
        </w:rPr>
        <w:t>(456,3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302730">
        <w:rPr>
          <w:sz w:val="24"/>
          <w:szCs w:val="24"/>
        </w:rPr>
        <w:t>в 2021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302730">
        <w:rPr>
          <w:sz w:val="24"/>
          <w:szCs w:val="24"/>
        </w:rPr>
        <w:t>инскому учету -99,0тыс</w:t>
      </w:r>
      <w:proofErr w:type="gramStart"/>
      <w:r w:rsidR="00302730">
        <w:rPr>
          <w:sz w:val="24"/>
          <w:szCs w:val="24"/>
        </w:rPr>
        <w:t>.р</w:t>
      </w:r>
      <w:proofErr w:type="gramEnd"/>
      <w:r w:rsidR="00302730">
        <w:rPr>
          <w:sz w:val="24"/>
          <w:szCs w:val="24"/>
        </w:rPr>
        <w:t>уб.(90,6</w:t>
      </w:r>
      <w:r w:rsidRPr="004C67CA">
        <w:rPr>
          <w:sz w:val="24"/>
          <w:szCs w:val="24"/>
        </w:rPr>
        <w:t>тыс.руб.</w:t>
      </w:r>
      <w:r w:rsidR="00302730">
        <w:rPr>
          <w:sz w:val="24"/>
          <w:szCs w:val="24"/>
        </w:rPr>
        <w:t xml:space="preserve"> в 2021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302730">
        <w:rPr>
          <w:sz w:val="24"/>
          <w:szCs w:val="24"/>
        </w:rPr>
        <w:t>224,2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302730">
        <w:rPr>
          <w:sz w:val="24"/>
          <w:szCs w:val="24"/>
        </w:rPr>
        <w:t xml:space="preserve"> (761,4 </w:t>
      </w:r>
      <w:proofErr w:type="spellStart"/>
      <w:r w:rsidR="00302730">
        <w:rPr>
          <w:sz w:val="24"/>
          <w:szCs w:val="24"/>
        </w:rPr>
        <w:t>тыс.руб</w:t>
      </w:r>
      <w:proofErr w:type="spellEnd"/>
      <w:r w:rsidR="00302730">
        <w:rPr>
          <w:sz w:val="24"/>
          <w:szCs w:val="24"/>
        </w:rPr>
        <w:t xml:space="preserve"> в 2021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C624FA">
        <w:rPr>
          <w:sz w:val="24"/>
          <w:szCs w:val="24"/>
        </w:rPr>
        <w:t>2372,3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C624FA">
        <w:rPr>
          <w:sz w:val="24"/>
          <w:szCs w:val="24"/>
        </w:rPr>
        <w:t>3466,1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C624FA">
        <w:rPr>
          <w:sz w:val="24"/>
          <w:szCs w:val="24"/>
        </w:rPr>
        <w:t xml:space="preserve"> в 2021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4C67CA" w:rsidRDefault="00682884" w:rsidP="00161998">
      <w:pPr>
        <w:ind w:left="360"/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 части бюджета  Петропавловского</w:t>
      </w:r>
      <w:r w:rsidR="003D48E5" w:rsidRPr="000A5909">
        <w:rPr>
          <w:sz w:val="24"/>
          <w:szCs w:val="24"/>
        </w:rPr>
        <w:t xml:space="preserve">  сельского поселения  в отчетном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D97B7A">
        <w:rPr>
          <w:sz w:val="24"/>
          <w:szCs w:val="24"/>
        </w:rPr>
        <w:t>3840,0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D97B7A">
        <w:rPr>
          <w:sz w:val="24"/>
          <w:szCs w:val="24"/>
        </w:rPr>
        <w:t>5019,2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3F2E3E">
        <w:rPr>
          <w:sz w:val="24"/>
          <w:szCs w:val="24"/>
        </w:rPr>
        <w:t>б</w:t>
      </w:r>
      <w:proofErr w:type="spellEnd"/>
      <w:r w:rsidR="003F2E3E">
        <w:rPr>
          <w:sz w:val="24"/>
          <w:szCs w:val="24"/>
        </w:rPr>
        <w:t xml:space="preserve">. в </w:t>
      </w:r>
      <w:r w:rsidR="00D97B7A">
        <w:rPr>
          <w:sz w:val="24"/>
          <w:szCs w:val="24"/>
        </w:rPr>
        <w:t>2021г.), что составило 87,6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D97B7A">
        <w:rPr>
          <w:sz w:val="24"/>
          <w:szCs w:val="24"/>
        </w:rPr>
        <w:t>2022г. меньше</w:t>
      </w:r>
      <w:r w:rsidR="006261DF" w:rsidRPr="000A5909">
        <w:rPr>
          <w:sz w:val="24"/>
          <w:szCs w:val="24"/>
        </w:rPr>
        <w:t xml:space="preserve"> </w:t>
      </w:r>
      <w:r w:rsidR="00D97B7A">
        <w:rPr>
          <w:sz w:val="24"/>
          <w:szCs w:val="24"/>
        </w:rPr>
        <w:t>на 1179,2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E91F4C">
        <w:rPr>
          <w:sz w:val="24"/>
          <w:szCs w:val="24"/>
        </w:rPr>
        <w:t xml:space="preserve">Анализ структуры расходной </w:t>
      </w:r>
      <w:r w:rsidR="00D97B7A" w:rsidRPr="00E91F4C">
        <w:rPr>
          <w:sz w:val="24"/>
          <w:szCs w:val="24"/>
        </w:rPr>
        <w:t>части бюджета поселения за 2022</w:t>
      </w:r>
      <w:r w:rsidRPr="00E91F4C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D97B7A" w:rsidRPr="00E91F4C">
        <w:rPr>
          <w:sz w:val="24"/>
          <w:szCs w:val="24"/>
        </w:rPr>
        <w:t>администрации, приходится 46,9%  бюджета поселения или 1802,7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</w:t>
      </w:r>
      <w:proofErr w:type="gramStart"/>
      <w:r w:rsidRPr="00E91F4C">
        <w:rPr>
          <w:sz w:val="24"/>
          <w:szCs w:val="24"/>
        </w:rPr>
        <w:t>.р</w:t>
      </w:r>
      <w:proofErr w:type="gramEnd"/>
      <w:r w:rsidRPr="00E91F4C">
        <w:rPr>
          <w:sz w:val="24"/>
          <w:szCs w:val="24"/>
        </w:rPr>
        <w:t>уб</w:t>
      </w:r>
      <w:proofErr w:type="spellEnd"/>
      <w:r w:rsidRPr="00E91F4C">
        <w:rPr>
          <w:sz w:val="24"/>
          <w:szCs w:val="24"/>
        </w:rPr>
        <w:t xml:space="preserve">.; национальная  оборона  </w:t>
      </w:r>
      <w:r w:rsidR="00215FE7" w:rsidRPr="00E91F4C">
        <w:rPr>
          <w:sz w:val="24"/>
          <w:szCs w:val="24"/>
        </w:rPr>
        <w:t xml:space="preserve">- </w:t>
      </w:r>
      <w:r w:rsidR="00A53ED4" w:rsidRPr="00E91F4C">
        <w:rPr>
          <w:sz w:val="24"/>
          <w:szCs w:val="24"/>
        </w:rPr>
        <w:t>12,6</w:t>
      </w:r>
      <w:r w:rsidR="005462FA" w:rsidRPr="00E91F4C">
        <w:rPr>
          <w:sz w:val="24"/>
          <w:szCs w:val="24"/>
        </w:rPr>
        <w:t xml:space="preserve">% </w:t>
      </w:r>
      <w:r w:rsidR="00A53ED4" w:rsidRPr="00E91F4C">
        <w:rPr>
          <w:sz w:val="24"/>
          <w:szCs w:val="24"/>
        </w:rPr>
        <w:t>или 99,0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тыс.руб</w:t>
      </w:r>
      <w:proofErr w:type="spellEnd"/>
      <w:r w:rsidRPr="00E91F4C">
        <w:rPr>
          <w:sz w:val="24"/>
          <w:szCs w:val="24"/>
        </w:rPr>
        <w:t>.;</w:t>
      </w:r>
      <w:r w:rsidRPr="00E91F4C">
        <w:rPr>
          <w:rFonts w:ascii="Arial" w:hAnsi="Arial" w:cs="Arial"/>
          <w:sz w:val="24"/>
          <w:szCs w:val="24"/>
        </w:rPr>
        <w:t xml:space="preserve"> </w:t>
      </w:r>
      <w:r w:rsidRPr="00E91F4C">
        <w:rPr>
          <w:sz w:val="24"/>
          <w:szCs w:val="24"/>
        </w:rPr>
        <w:t>национальная экономика-</w:t>
      </w:r>
      <w:r w:rsidR="00A53ED4" w:rsidRPr="00E91F4C">
        <w:rPr>
          <w:sz w:val="24"/>
          <w:szCs w:val="24"/>
        </w:rPr>
        <w:t>5,3% или 202,3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тыс.руб</w:t>
      </w:r>
      <w:proofErr w:type="spellEnd"/>
      <w:r w:rsidRPr="00E91F4C">
        <w:rPr>
          <w:sz w:val="24"/>
          <w:szCs w:val="24"/>
        </w:rPr>
        <w:t>.;</w:t>
      </w:r>
      <w:r w:rsidR="00A53ED4" w:rsidRPr="00E91F4C">
        <w:rPr>
          <w:sz w:val="24"/>
          <w:szCs w:val="24"/>
        </w:rPr>
        <w:t xml:space="preserve"> на ЖКХ – 6,8</w:t>
      </w:r>
      <w:r w:rsidR="009C5496" w:rsidRPr="00E91F4C">
        <w:rPr>
          <w:sz w:val="24"/>
          <w:szCs w:val="24"/>
        </w:rPr>
        <w:t xml:space="preserve">% или </w:t>
      </w:r>
      <w:r w:rsidR="00A53ED4" w:rsidRPr="00E91F4C">
        <w:rPr>
          <w:sz w:val="24"/>
          <w:szCs w:val="24"/>
        </w:rPr>
        <w:t>263,0</w:t>
      </w:r>
      <w:r w:rsidRPr="00E91F4C">
        <w:rPr>
          <w:sz w:val="24"/>
          <w:szCs w:val="24"/>
        </w:rPr>
        <w:t xml:space="preserve"> </w:t>
      </w:r>
      <w:proofErr w:type="spellStart"/>
      <w:r w:rsidRPr="00E91F4C">
        <w:rPr>
          <w:sz w:val="24"/>
          <w:szCs w:val="24"/>
        </w:rPr>
        <w:t>тыс.руб</w:t>
      </w:r>
      <w:proofErr w:type="spellEnd"/>
      <w:r w:rsidRPr="00E91F4C">
        <w:rPr>
          <w:sz w:val="24"/>
          <w:szCs w:val="24"/>
        </w:rPr>
        <w:t>., на</w:t>
      </w:r>
      <w:r w:rsidRPr="00BE2DCB">
        <w:rPr>
          <w:sz w:val="24"/>
          <w:szCs w:val="24"/>
        </w:rPr>
        <w:t xml:space="preserve">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A53ED4">
        <w:rPr>
          <w:sz w:val="24"/>
          <w:szCs w:val="24"/>
        </w:rPr>
        <w:t>я культуры – 35,3% или 1353,6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D20869">
        <w:rPr>
          <w:sz w:val="24"/>
          <w:szCs w:val="24"/>
        </w:rPr>
        <w:t>составившие в 2022</w:t>
      </w:r>
      <w:r w:rsidRPr="00AD5BBF">
        <w:rPr>
          <w:sz w:val="24"/>
          <w:szCs w:val="24"/>
        </w:rPr>
        <w:t xml:space="preserve"> г.</w:t>
      </w:r>
      <w:r w:rsidR="00D20869">
        <w:rPr>
          <w:sz w:val="24"/>
          <w:szCs w:val="24"/>
        </w:rPr>
        <w:t xml:space="preserve">  1802,7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D20869">
        <w:rPr>
          <w:sz w:val="24"/>
          <w:szCs w:val="24"/>
        </w:rPr>
        <w:t xml:space="preserve">1572,6 </w:t>
      </w:r>
      <w:proofErr w:type="spellStart"/>
      <w:r w:rsidR="00D20869">
        <w:rPr>
          <w:sz w:val="24"/>
          <w:szCs w:val="24"/>
        </w:rPr>
        <w:t>тыс.руб</w:t>
      </w:r>
      <w:proofErr w:type="spellEnd"/>
      <w:r w:rsidR="00D20869">
        <w:rPr>
          <w:sz w:val="24"/>
          <w:szCs w:val="24"/>
        </w:rPr>
        <w:t>. в 2021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lastRenderedPageBreak/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D20869">
        <w:rPr>
          <w:sz w:val="24"/>
          <w:szCs w:val="24"/>
        </w:rPr>
        <w:t>расходы данного направления увел</w:t>
      </w:r>
      <w:r w:rsidR="00D20869">
        <w:rPr>
          <w:sz w:val="24"/>
          <w:szCs w:val="24"/>
        </w:rPr>
        <w:t>и</w:t>
      </w:r>
      <w:r w:rsidR="00D20869">
        <w:rPr>
          <w:sz w:val="24"/>
          <w:szCs w:val="24"/>
        </w:rPr>
        <w:t>чились на 230,1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3974B6" w:rsidRPr="005D2B21" w:rsidRDefault="00604B54" w:rsidP="005D2B21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0D6D51">
        <w:rPr>
          <w:sz w:val="24"/>
          <w:szCs w:val="24"/>
        </w:rPr>
        <w:t>(включая главу поселения) в 2022</w:t>
      </w:r>
      <w:r w:rsidR="00E257B4" w:rsidRPr="00AD5BBF">
        <w:rPr>
          <w:sz w:val="24"/>
          <w:szCs w:val="24"/>
        </w:rPr>
        <w:t xml:space="preserve"> году составили </w:t>
      </w:r>
      <w:r w:rsidR="000D6D51">
        <w:rPr>
          <w:sz w:val="24"/>
          <w:szCs w:val="24"/>
        </w:rPr>
        <w:t>1486,4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0D6D51">
        <w:rPr>
          <w:sz w:val="24"/>
          <w:szCs w:val="24"/>
        </w:rPr>
        <w:t>38,7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0D6D51">
        <w:rPr>
          <w:sz w:val="24"/>
          <w:szCs w:val="24"/>
        </w:rPr>
        <w:t>1111,6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Воро</w:t>
      </w:r>
      <w:r w:rsidR="00241485">
        <w:rPr>
          <w:sz w:val="24"/>
          <w:szCs w:val="24"/>
        </w:rPr>
        <w:t>нежской  области от 16.09.2022г. №981</w:t>
      </w:r>
      <w:r w:rsidR="00E257B4" w:rsidRPr="00AD5BBF">
        <w:rPr>
          <w:sz w:val="24"/>
          <w:szCs w:val="24"/>
        </w:rPr>
        <w:t>-р в  сум</w:t>
      </w:r>
      <w:r w:rsidR="00241485">
        <w:rPr>
          <w:sz w:val="24"/>
          <w:szCs w:val="24"/>
        </w:rPr>
        <w:t>ме 1191</w:t>
      </w:r>
      <w:r w:rsidR="005F48CB" w:rsidRPr="00AD5BBF">
        <w:rPr>
          <w:sz w:val="24"/>
          <w:szCs w:val="24"/>
        </w:rPr>
        <w:t>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5029A6">
        <w:rPr>
          <w:bCs/>
          <w:sz w:val="24"/>
          <w:szCs w:val="24"/>
        </w:rPr>
        <w:t>Петропавловского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D97B7A">
        <w:rPr>
          <w:bCs/>
          <w:sz w:val="24"/>
          <w:szCs w:val="24"/>
        </w:rPr>
        <w:t>ния за 2022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9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72"/>
        <w:gridCol w:w="855"/>
        <w:gridCol w:w="851"/>
        <w:gridCol w:w="847"/>
        <w:gridCol w:w="1137"/>
        <w:gridCol w:w="908"/>
        <w:gridCol w:w="1077"/>
        <w:gridCol w:w="992"/>
      </w:tblGrid>
      <w:tr w:rsidR="00D97B7A" w:rsidRPr="00D97B7A" w:rsidTr="00D97B7A">
        <w:trPr>
          <w:trHeight w:val="69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>Наименование разд</w:t>
            </w:r>
            <w:r w:rsidRPr="00D97B7A">
              <w:rPr>
                <w:sz w:val="20"/>
              </w:rPr>
              <w:t>е</w:t>
            </w:r>
            <w:r w:rsidRPr="00D97B7A">
              <w:rPr>
                <w:sz w:val="20"/>
              </w:rPr>
              <w:t>лов, подразделов функциональной структуры расходов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>2021 ф</w:t>
            </w:r>
            <w:r w:rsidRPr="00D97B7A">
              <w:rPr>
                <w:sz w:val="20"/>
              </w:rPr>
              <w:t>и</w:t>
            </w:r>
            <w:r w:rsidRPr="00D97B7A">
              <w:rPr>
                <w:sz w:val="20"/>
              </w:rPr>
              <w:t xml:space="preserve">нансовый год, факт, </w:t>
            </w:r>
            <w:proofErr w:type="spellStart"/>
            <w:r w:rsidRPr="00D97B7A">
              <w:rPr>
                <w:sz w:val="20"/>
              </w:rPr>
              <w:t>тыс</w:t>
            </w:r>
            <w:proofErr w:type="gramStart"/>
            <w:r w:rsidRPr="00D97B7A">
              <w:rPr>
                <w:sz w:val="20"/>
              </w:rPr>
              <w:t>.р</w:t>
            </w:r>
            <w:proofErr w:type="gramEnd"/>
            <w:r w:rsidRPr="00D97B7A">
              <w:rPr>
                <w:sz w:val="20"/>
              </w:rPr>
              <w:t>уб</w:t>
            </w:r>
            <w:proofErr w:type="spellEnd"/>
            <w:r w:rsidRPr="00D97B7A">
              <w:rPr>
                <w:sz w:val="20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>2022 финанс</w:t>
            </w:r>
            <w:r w:rsidRPr="00D97B7A">
              <w:rPr>
                <w:sz w:val="20"/>
              </w:rPr>
              <w:t>о</w:t>
            </w:r>
            <w:r w:rsidRPr="00D97B7A">
              <w:rPr>
                <w:sz w:val="20"/>
              </w:rPr>
              <w:t xml:space="preserve">вый </w:t>
            </w:r>
            <w:proofErr w:type="spellStart"/>
            <w:r w:rsidRPr="00D97B7A">
              <w:rPr>
                <w:sz w:val="20"/>
              </w:rPr>
              <w:t>год</w:t>
            </w:r>
            <w:proofErr w:type="gramStart"/>
            <w:r w:rsidRPr="00D97B7A">
              <w:rPr>
                <w:sz w:val="20"/>
              </w:rPr>
              <w:t>,т</w:t>
            </w:r>
            <w:proofErr w:type="gramEnd"/>
            <w:r w:rsidRPr="00D97B7A">
              <w:rPr>
                <w:sz w:val="20"/>
              </w:rPr>
              <w:t>ыс.руб</w:t>
            </w:r>
            <w:proofErr w:type="spellEnd"/>
            <w:r w:rsidRPr="00D97B7A">
              <w:rPr>
                <w:sz w:val="20"/>
              </w:rPr>
              <w:t>.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>Факт 2022г. к пл</w:t>
            </w:r>
            <w:r w:rsidRPr="00D97B7A">
              <w:rPr>
                <w:sz w:val="20"/>
              </w:rPr>
              <w:t>а</w:t>
            </w:r>
            <w:r w:rsidRPr="00D97B7A">
              <w:rPr>
                <w:sz w:val="20"/>
              </w:rPr>
              <w:t>ну,%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>Факт 2022г. к факту 2021 г.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>Структура, %</w:t>
            </w:r>
          </w:p>
        </w:tc>
      </w:tr>
      <w:tr w:rsidR="00D97B7A" w:rsidRPr="002F76CE" w:rsidTr="00D97B7A">
        <w:trPr>
          <w:trHeight w:val="794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7A" w:rsidRPr="00D97B7A" w:rsidRDefault="00D97B7A" w:rsidP="00D97B7A">
            <w:pPr>
              <w:rPr>
                <w:sz w:val="20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7A" w:rsidRPr="00D97B7A" w:rsidRDefault="00D97B7A" w:rsidP="00D97B7A">
            <w:pPr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>факт</w:t>
            </w: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7A" w:rsidRPr="00D97B7A" w:rsidRDefault="00D97B7A" w:rsidP="00D97B7A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 xml:space="preserve">в </w:t>
            </w:r>
            <w:proofErr w:type="spellStart"/>
            <w:r w:rsidRPr="00D97B7A">
              <w:rPr>
                <w:sz w:val="20"/>
              </w:rPr>
              <w:t>абс</w:t>
            </w:r>
            <w:r w:rsidRPr="00D97B7A">
              <w:rPr>
                <w:sz w:val="20"/>
              </w:rPr>
              <w:t>о</w:t>
            </w:r>
            <w:r w:rsidRPr="00D97B7A">
              <w:rPr>
                <w:sz w:val="20"/>
              </w:rPr>
              <w:t>лют</w:t>
            </w:r>
            <w:proofErr w:type="spellEnd"/>
            <w:r w:rsidRPr="00D97B7A">
              <w:rPr>
                <w:sz w:val="20"/>
              </w:rPr>
              <w:t xml:space="preserve">-ном </w:t>
            </w:r>
            <w:proofErr w:type="spellStart"/>
            <w:r w:rsidRPr="00D97B7A">
              <w:rPr>
                <w:sz w:val="20"/>
              </w:rPr>
              <w:t>выра-жении</w:t>
            </w:r>
            <w:proofErr w:type="spellEnd"/>
            <w:r w:rsidRPr="00D97B7A">
              <w:rPr>
                <w:sz w:val="20"/>
              </w:rPr>
              <w:t xml:space="preserve">, </w:t>
            </w:r>
            <w:proofErr w:type="spellStart"/>
            <w:r w:rsidRPr="00D97B7A">
              <w:rPr>
                <w:sz w:val="20"/>
              </w:rPr>
              <w:t>тыс</w:t>
            </w:r>
            <w:proofErr w:type="gramStart"/>
            <w:r w:rsidRPr="00D97B7A">
              <w:rPr>
                <w:sz w:val="20"/>
              </w:rPr>
              <w:t>.р</w:t>
            </w:r>
            <w:proofErr w:type="gramEnd"/>
            <w:r w:rsidRPr="00D97B7A">
              <w:rPr>
                <w:sz w:val="20"/>
              </w:rPr>
              <w:t>уб</w:t>
            </w:r>
            <w:proofErr w:type="spellEnd"/>
            <w:r w:rsidRPr="00D97B7A">
              <w:rPr>
                <w:sz w:val="20"/>
              </w:rPr>
              <w:t xml:space="preserve">  (+,-)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>в отн</w:t>
            </w:r>
            <w:r w:rsidRPr="00D97B7A">
              <w:rPr>
                <w:sz w:val="20"/>
              </w:rPr>
              <w:t>о</w:t>
            </w:r>
            <w:r w:rsidRPr="00D97B7A">
              <w:rPr>
                <w:sz w:val="20"/>
              </w:rPr>
              <w:t>сител</w:t>
            </w:r>
            <w:r w:rsidRPr="00D97B7A">
              <w:rPr>
                <w:sz w:val="20"/>
              </w:rPr>
              <w:t>ь</w:t>
            </w:r>
            <w:r w:rsidRPr="00D97B7A">
              <w:rPr>
                <w:sz w:val="20"/>
              </w:rPr>
              <w:t>ном выр</w:t>
            </w:r>
            <w:r w:rsidRPr="00D97B7A">
              <w:rPr>
                <w:sz w:val="20"/>
              </w:rPr>
              <w:t>а</w:t>
            </w:r>
            <w:r w:rsidRPr="00D97B7A">
              <w:rPr>
                <w:sz w:val="20"/>
              </w:rPr>
              <w:t>жении, 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>2021 финанс</w:t>
            </w:r>
            <w:r w:rsidRPr="00D97B7A">
              <w:rPr>
                <w:sz w:val="20"/>
              </w:rPr>
              <w:t>о</w:t>
            </w:r>
            <w:r w:rsidRPr="00D97B7A">
              <w:rPr>
                <w:sz w:val="20"/>
              </w:rPr>
              <w:t xml:space="preserve">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center"/>
              <w:rPr>
                <w:sz w:val="20"/>
              </w:rPr>
            </w:pPr>
            <w:r w:rsidRPr="00D97B7A">
              <w:rPr>
                <w:sz w:val="20"/>
              </w:rPr>
              <w:t>2022 фина</w:t>
            </w:r>
            <w:r w:rsidRPr="00D97B7A">
              <w:rPr>
                <w:sz w:val="20"/>
              </w:rPr>
              <w:t>н</w:t>
            </w:r>
            <w:r w:rsidRPr="00D97B7A">
              <w:rPr>
                <w:sz w:val="20"/>
              </w:rPr>
              <w:t xml:space="preserve">совый год </w:t>
            </w:r>
          </w:p>
        </w:tc>
      </w:tr>
      <w:tr w:rsidR="00D97B7A" w:rsidRPr="002F76CE" w:rsidTr="00D97B7A">
        <w:trPr>
          <w:trHeight w:val="39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rPr>
                <w:sz w:val="20"/>
              </w:rPr>
            </w:pPr>
            <w:r w:rsidRPr="00D97B7A">
              <w:rPr>
                <w:sz w:val="20"/>
              </w:rPr>
              <w:t>Общегосударстве</w:t>
            </w:r>
            <w:r w:rsidRPr="00D97B7A">
              <w:rPr>
                <w:sz w:val="20"/>
              </w:rPr>
              <w:t>н</w:t>
            </w:r>
            <w:r w:rsidRPr="00D97B7A">
              <w:rPr>
                <w:sz w:val="20"/>
              </w:rPr>
              <w:t>ные  вопросы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1 572,6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1 802,7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1 802,7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230,1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114,6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31,3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46,9</w:t>
            </w:r>
          </w:p>
        </w:tc>
      </w:tr>
      <w:tr w:rsidR="00D97B7A" w:rsidRPr="002F76CE" w:rsidTr="00D97B7A">
        <w:trPr>
          <w:trHeight w:val="20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rPr>
                <w:sz w:val="20"/>
              </w:rPr>
            </w:pPr>
            <w:r w:rsidRPr="00D97B7A">
              <w:rPr>
                <w:sz w:val="20"/>
              </w:rPr>
              <w:t>Национальная  об</w:t>
            </w:r>
            <w:r w:rsidRPr="00D97B7A">
              <w:rPr>
                <w:sz w:val="20"/>
              </w:rPr>
              <w:t>о</w:t>
            </w:r>
            <w:r w:rsidRPr="00D97B7A">
              <w:rPr>
                <w:sz w:val="20"/>
              </w:rPr>
              <w:t xml:space="preserve">рона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90,6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99,0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109,3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2,6</w:t>
            </w:r>
          </w:p>
        </w:tc>
      </w:tr>
      <w:tr w:rsidR="00D97B7A" w:rsidRPr="002F76CE" w:rsidTr="00D97B7A">
        <w:trPr>
          <w:trHeight w:val="102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rPr>
                <w:sz w:val="20"/>
              </w:rPr>
            </w:pPr>
            <w:r w:rsidRPr="00D97B7A">
              <w:rPr>
                <w:sz w:val="20"/>
              </w:rPr>
              <w:t>Национальная  бе</w:t>
            </w:r>
            <w:r w:rsidRPr="00D97B7A">
              <w:rPr>
                <w:sz w:val="20"/>
              </w:rPr>
              <w:t>з</w:t>
            </w:r>
            <w:r w:rsidRPr="00D97B7A">
              <w:rPr>
                <w:sz w:val="20"/>
              </w:rPr>
              <w:t>опасность  и  прав</w:t>
            </w:r>
            <w:r w:rsidRPr="00D97B7A">
              <w:rPr>
                <w:sz w:val="20"/>
              </w:rPr>
              <w:t>о</w:t>
            </w:r>
            <w:r w:rsidRPr="00D97B7A">
              <w:rPr>
                <w:sz w:val="20"/>
              </w:rPr>
              <w:t>охранительная  де</w:t>
            </w:r>
            <w:r w:rsidRPr="00D97B7A">
              <w:rPr>
                <w:sz w:val="20"/>
              </w:rPr>
              <w:t>я</w:t>
            </w:r>
            <w:r w:rsidRPr="00D97B7A">
              <w:rPr>
                <w:sz w:val="20"/>
              </w:rPr>
              <w:t>тельность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0,0</w:t>
            </w:r>
          </w:p>
        </w:tc>
      </w:tr>
      <w:tr w:rsidR="00D97B7A" w:rsidRPr="002F76CE" w:rsidTr="00D97B7A">
        <w:trPr>
          <w:trHeight w:val="5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rPr>
                <w:sz w:val="20"/>
              </w:rPr>
            </w:pPr>
            <w:r w:rsidRPr="00D97B7A">
              <w:rPr>
                <w:sz w:val="20"/>
              </w:rPr>
              <w:t>Национальная экон</w:t>
            </w:r>
            <w:r w:rsidRPr="00D97B7A">
              <w:rPr>
                <w:sz w:val="20"/>
              </w:rPr>
              <w:t>о</w:t>
            </w:r>
            <w:r w:rsidRPr="00D97B7A">
              <w:rPr>
                <w:sz w:val="20"/>
              </w:rPr>
              <w:t>мика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1 201,1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743,9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202,3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27,2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-998,8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5,3</w:t>
            </w:r>
          </w:p>
        </w:tc>
      </w:tr>
      <w:tr w:rsidR="00D97B7A" w:rsidRPr="002F76CE" w:rsidTr="00D97B7A">
        <w:trPr>
          <w:trHeight w:val="76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rPr>
                <w:sz w:val="20"/>
              </w:rPr>
            </w:pPr>
            <w:r w:rsidRPr="00D97B7A">
              <w:rPr>
                <w:sz w:val="20"/>
              </w:rPr>
              <w:t>Жилищно-коммунальное хозя</w:t>
            </w:r>
            <w:r w:rsidRPr="00D97B7A">
              <w:rPr>
                <w:sz w:val="20"/>
              </w:rPr>
              <w:t>й</w:t>
            </w:r>
            <w:r w:rsidRPr="00D97B7A">
              <w:rPr>
                <w:sz w:val="20"/>
              </w:rPr>
              <w:t>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304,3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263,0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263,0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-41,3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86,4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6,8</w:t>
            </w:r>
          </w:p>
        </w:tc>
      </w:tr>
      <w:tr w:rsidR="00D97B7A" w:rsidRPr="002F76CE" w:rsidTr="00D97B7A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rPr>
                <w:sz w:val="20"/>
              </w:rPr>
            </w:pPr>
            <w:r w:rsidRPr="00D97B7A">
              <w:rPr>
                <w:sz w:val="20"/>
              </w:rPr>
              <w:t xml:space="preserve">Культура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1 679,8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1 353,6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1 353,6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-326,2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80,6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35,3</w:t>
            </w:r>
          </w:p>
        </w:tc>
      </w:tr>
      <w:tr w:rsidR="00D97B7A" w:rsidRPr="002F76CE" w:rsidTr="00D97B7A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rPr>
                <w:sz w:val="20"/>
              </w:rPr>
            </w:pPr>
            <w:r w:rsidRPr="00D97B7A">
              <w:rPr>
                <w:sz w:val="20"/>
              </w:rPr>
              <w:t>Социальная  политика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170,8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119,4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-51,4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69,9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sz w:val="20"/>
              </w:rPr>
            </w:pPr>
            <w:r w:rsidRPr="00D97B7A">
              <w:rPr>
                <w:sz w:val="20"/>
              </w:rPr>
              <w:t>3,1</w:t>
            </w:r>
          </w:p>
        </w:tc>
      </w:tr>
      <w:tr w:rsidR="00D97B7A" w:rsidRPr="00D97B7A" w:rsidTr="00D97B7A">
        <w:trPr>
          <w:trHeight w:val="14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rPr>
                <w:rFonts w:ascii="Arial" w:hAnsi="Arial" w:cs="Arial"/>
                <w:b/>
                <w:bCs/>
                <w:sz w:val="20"/>
              </w:rPr>
            </w:pPr>
            <w:r w:rsidRPr="00D97B7A">
              <w:rPr>
                <w:rFonts w:ascii="Arial" w:hAnsi="Arial" w:cs="Arial"/>
                <w:b/>
                <w:bCs/>
                <w:sz w:val="20"/>
              </w:rPr>
              <w:t>Всего расходов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b/>
                <w:bCs/>
                <w:sz w:val="20"/>
              </w:rPr>
            </w:pPr>
            <w:r w:rsidRPr="00D97B7A">
              <w:rPr>
                <w:b/>
                <w:bCs/>
                <w:sz w:val="20"/>
              </w:rPr>
              <w:t>5 019,2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b/>
                <w:bCs/>
                <w:sz w:val="20"/>
              </w:rPr>
            </w:pPr>
            <w:r w:rsidRPr="00D97B7A">
              <w:rPr>
                <w:b/>
                <w:bCs/>
                <w:sz w:val="20"/>
              </w:rPr>
              <w:t>4 381,6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b/>
                <w:bCs/>
                <w:sz w:val="20"/>
              </w:rPr>
            </w:pPr>
            <w:r w:rsidRPr="00D97B7A">
              <w:rPr>
                <w:b/>
                <w:bCs/>
                <w:sz w:val="20"/>
              </w:rPr>
              <w:t>3 840,0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b/>
                <w:bCs/>
                <w:sz w:val="20"/>
              </w:rPr>
            </w:pPr>
            <w:r w:rsidRPr="00D97B7A">
              <w:rPr>
                <w:b/>
                <w:bCs/>
                <w:sz w:val="20"/>
              </w:rPr>
              <w:t>87,6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b/>
                <w:bCs/>
                <w:sz w:val="20"/>
              </w:rPr>
            </w:pPr>
            <w:r w:rsidRPr="00D97B7A">
              <w:rPr>
                <w:b/>
                <w:bCs/>
                <w:sz w:val="20"/>
              </w:rPr>
              <w:t>-1 179,2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b/>
                <w:bCs/>
                <w:sz w:val="20"/>
              </w:rPr>
            </w:pPr>
            <w:r w:rsidRPr="00D97B7A">
              <w:rPr>
                <w:b/>
                <w:bCs/>
                <w:sz w:val="20"/>
              </w:rPr>
              <w:t>76,5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b/>
                <w:bCs/>
                <w:sz w:val="20"/>
              </w:rPr>
            </w:pPr>
            <w:r w:rsidRPr="00D97B7A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B7A" w:rsidRPr="00D97B7A" w:rsidRDefault="00D97B7A" w:rsidP="00D97B7A">
            <w:pPr>
              <w:jc w:val="right"/>
              <w:rPr>
                <w:b/>
                <w:bCs/>
                <w:sz w:val="20"/>
              </w:rPr>
            </w:pPr>
            <w:r w:rsidRPr="00D97B7A">
              <w:rPr>
                <w:b/>
                <w:bCs/>
                <w:sz w:val="20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2467B6">
        <w:rPr>
          <w:sz w:val="24"/>
          <w:szCs w:val="24"/>
        </w:rPr>
        <w:t>ходы в 2022 году составили 99,0</w:t>
      </w:r>
      <w:r w:rsidR="00613CDF" w:rsidRPr="00412C23">
        <w:rPr>
          <w:sz w:val="24"/>
          <w:szCs w:val="24"/>
        </w:rPr>
        <w:t xml:space="preserve"> ты</w:t>
      </w:r>
      <w:r w:rsidR="002467B6">
        <w:rPr>
          <w:sz w:val="24"/>
          <w:szCs w:val="24"/>
        </w:rPr>
        <w:t>с. руб. (в 2021 году 90,6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Pr="00412C23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5B0C7C">
        <w:rPr>
          <w:sz w:val="24"/>
          <w:szCs w:val="24"/>
        </w:rPr>
        <w:t>92,4 тыс. руб. (80,2  тыс. руб. в 2021</w:t>
      </w:r>
      <w:r w:rsidRPr="00412C23">
        <w:rPr>
          <w:sz w:val="24"/>
          <w:szCs w:val="24"/>
        </w:rPr>
        <w:t>г.);</w:t>
      </w:r>
    </w:p>
    <w:p w:rsidR="005F48CB" w:rsidRDefault="005B0C7C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связи- 1,1</w:t>
      </w:r>
      <w:r w:rsidR="005F48CB" w:rsidRPr="00412C23">
        <w:rPr>
          <w:sz w:val="24"/>
          <w:szCs w:val="24"/>
        </w:rPr>
        <w:t>тыс</w:t>
      </w:r>
      <w:proofErr w:type="gramStart"/>
      <w:r w:rsidR="005F48CB" w:rsidRPr="00412C23">
        <w:rPr>
          <w:sz w:val="24"/>
          <w:szCs w:val="24"/>
        </w:rPr>
        <w:t>.р</w:t>
      </w:r>
      <w:proofErr w:type="gramEnd"/>
      <w:r w:rsidR="005F48CB" w:rsidRPr="00412C23">
        <w:rPr>
          <w:sz w:val="24"/>
          <w:szCs w:val="24"/>
        </w:rPr>
        <w:t>уб.</w:t>
      </w:r>
      <w:r w:rsidR="00531B6A" w:rsidRPr="00412C23">
        <w:rPr>
          <w:sz w:val="24"/>
          <w:szCs w:val="24"/>
        </w:rPr>
        <w:t>,</w:t>
      </w:r>
      <w:r>
        <w:rPr>
          <w:sz w:val="24"/>
          <w:szCs w:val="24"/>
        </w:rPr>
        <w:t xml:space="preserve">(1,8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2021</w:t>
      </w:r>
      <w:r w:rsidR="00412C23" w:rsidRPr="00412C23">
        <w:rPr>
          <w:sz w:val="24"/>
          <w:szCs w:val="24"/>
        </w:rPr>
        <w:t>г.),</w:t>
      </w:r>
    </w:p>
    <w:p w:rsidR="005B0C7C" w:rsidRPr="00412C23" w:rsidRDefault="005B0C7C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прочие- 0,7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3E2999" w:rsidRDefault="00412C23" w:rsidP="00AD5BB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</w:t>
      </w:r>
      <w:r w:rsidR="005B0C7C">
        <w:rPr>
          <w:sz w:val="24"/>
          <w:szCs w:val="24"/>
        </w:rPr>
        <w:t xml:space="preserve">ные материалы -4,7 </w:t>
      </w:r>
      <w:proofErr w:type="spellStart"/>
      <w:r w:rsidR="005B0C7C">
        <w:rPr>
          <w:sz w:val="24"/>
          <w:szCs w:val="24"/>
        </w:rPr>
        <w:t>тыс</w:t>
      </w:r>
      <w:proofErr w:type="gramStart"/>
      <w:r w:rsidR="005B0C7C">
        <w:rPr>
          <w:sz w:val="24"/>
          <w:szCs w:val="24"/>
        </w:rPr>
        <w:t>.р</w:t>
      </w:r>
      <w:proofErr w:type="gramEnd"/>
      <w:r w:rsidR="005B0C7C">
        <w:rPr>
          <w:sz w:val="24"/>
          <w:szCs w:val="24"/>
        </w:rPr>
        <w:t>уб</w:t>
      </w:r>
      <w:proofErr w:type="spellEnd"/>
      <w:r w:rsidR="005B0C7C">
        <w:rPr>
          <w:sz w:val="24"/>
          <w:szCs w:val="24"/>
        </w:rPr>
        <w:t>. (8,6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 w:rsidR="005B0C7C">
        <w:rPr>
          <w:sz w:val="24"/>
          <w:szCs w:val="24"/>
        </w:rPr>
        <w:t xml:space="preserve"> в  2021</w:t>
      </w:r>
      <w:r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970D93" w:rsidRPr="008731C4" w:rsidRDefault="00BD20D8" w:rsidP="008731C4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FF0D5C">
        <w:rPr>
          <w:sz w:val="24"/>
          <w:szCs w:val="24"/>
        </w:rPr>
        <w:t>в 2022</w:t>
      </w:r>
      <w:r w:rsidR="00AB3796" w:rsidRPr="00F11DAC">
        <w:rPr>
          <w:sz w:val="24"/>
          <w:szCs w:val="24"/>
        </w:rPr>
        <w:t>г расходы состави</w:t>
      </w:r>
      <w:r w:rsidR="004A5693">
        <w:rPr>
          <w:sz w:val="24"/>
          <w:szCs w:val="24"/>
        </w:rPr>
        <w:t>л</w:t>
      </w:r>
      <w:r w:rsidR="00FF0D5C">
        <w:rPr>
          <w:sz w:val="24"/>
          <w:szCs w:val="24"/>
        </w:rPr>
        <w:t xml:space="preserve">и 202,3 </w:t>
      </w:r>
      <w:proofErr w:type="spellStart"/>
      <w:r w:rsidR="00FF0D5C">
        <w:rPr>
          <w:sz w:val="24"/>
          <w:szCs w:val="24"/>
        </w:rPr>
        <w:t>тыс</w:t>
      </w:r>
      <w:proofErr w:type="gramStart"/>
      <w:r w:rsidR="00FF0D5C">
        <w:rPr>
          <w:sz w:val="24"/>
          <w:szCs w:val="24"/>
        </w:rPr>
        <w:t>.р</w:t>
      </w:r>
      <w:proofErr w:type="gramEnd"/>
      <w:r w:rsidR="00FF0D5C">
        <w:rPr>
          <w:sz w:val="24"/>
          <w:szCs w:val="24"/>
        </w:rPr>
        <w:t>уб</w:t>
      </w:r>
      <w:proofErr w:type="spellEnd"/>
      <w:r w:rsidR="00FF0D5C">
        <w:rPr>
          <w:sz w:val="24"/>
          <w:szCs w:val="24"/>
        </w:rPr>
        <w:t>.(в 2021г. 1201,1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FF0D5C">
        <w:rPr>
          <w:sz w:val="24"/>
          <w:szCs w:val="24"/>
        </w:rPr>
        <w:t>ний составило 27,2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8731C4">
        <w:rPr>
          <w:bCs/>
          <w:sz w:val="24"/>
          <w:szCs w:val="24"/>
        </w:rPr>
        <w:t xml:space="preserve"> 202,3 </w:t>
      </w:r>
      <w:proofErr w:type="spellStart"/>
      <w:r w:rsidR="008731C4">
        <w:rPr>
          <w:bCs/>
          <w:sz w:val="24"/>
          <w:szCs w:val="24"/>
        </w:rPr>
        <w:t>тыс</w:t>
      </w:r>
      <w:proofErr w:type="gramStart"/>
      <w:r w:rsidR="008731C4">
        <w:rPr>
          <w:bCs/>
          <w:sz w:val="24"/>
          <w:szCs w:val="24"/>
        </w:rPr>
        <w:t>.р</w:t>
      </w:r>
      <w:proofErr w:type="gramEnd"/>
      <w:r w:rsidR="008731C4">
        <w:rPr>
          <w:bCs/>
          <w:sz w:val="24"/>
          <w:szCs w:val="24"/>
        </w:rPr>
        <w:t>уб</w:t>
      </w:r>
      <w:proofErr w:type="spellEnd"/>
      <w:r w:rsidR="008731C4">
        <w:rPr>
          <w:bCs/>
          <w:sz w:val="24"/>
          <w:szCs w:val="24"/>
        </w:rPr>
        <w:t>, исполнение плана 27,2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FE7837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A77F41">
        <w:rPr>
          <w:bCs/>
          <w:sz w:val="24"/>
          <w:szCs w:val="24"/>
        </w:rPr>
        <w:t>тей – 202,3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FE7837">
        <w:rPr>
          <w:bCs/>
          <w:sz w:val="24"/>
          <w:szCs w:val="24"/>
        </w:rPr>
        <w:t>117,4</w:t>
      </w:r>
      <w:r w:rsidR="007F145A">
        <w:rPr>
          <w:bCs/>
          <w:sz w:val="24"/>
          <w:szCs w:val="24"/>
        </w:rPr>
        <w:t xml:space="preserve"> </w:t>
      </w:r>
      <w:proofErr w:type="spellStart"/>
      <w:r w:rsidR="007F145A">
        <w:rPr>
          <w:bCs/>
          <w:sz w:val="24"/>
          <w:szCs w:val="24"/>
        </w:rPr>
        <w:t>тыс.руб.</w:t>
      </w:r>
      <w:r w:rsidR="00FE7837">
        <w:rPr>
          <w:bCs/>
          <w:sz w:val="24"/>
          <w:szCs w:val="24"/>
        </w:rPr>
        <w:t>расходы</w:t>
      </w:r>
      <w:proofErr w:type="spellEnd"/>
      <w:r w:rsidR="00FE7837">
        <w:rPr>
          <w:bCs/>
          <w:sz w:val="24"/>
          <w:szCs w:val="24"/>
        </w:rPr>
        <w:t xml:space="preserve"> по содержанию имущества (чистка дорог от снега и </w:t>
      </w:r>
      <w:proofErr w:type="spellStart"/>
      <w:r w:rsidR="00FE7837">
        <w:rPr>
          <w:bCs/>
          <w:sz w:val="24"/>
          <w:szCs w:val="24"/>
        </w:rPr>
        <w:t>обкос</w:t>
      </w:r>
      <w:proofErr w:type="spellEnd"/>
      <w:r w:rsidR="00FE7837">
        <w:rPr>
          <w:bCs/>
          <w:sz w:val="24"/>
          <w:szCs w:val="24"/>
        </w:rPr>
        <w:t xml:space="preserve"> дорог), 72,0 </w:t>
      </w:r>
      <w:proofErr w:type="spellStart"/>
      <w:r w:rsidR="00FE7837">
        <w:rPr>
          <w:bCs/>
          <w:sz w:val="24"/>
          <w:szCs w:val="24"/>
        </w:rPr>
        <w:t>тыс.руб</w:t>
      </w:r>
      <w:proofErr w:type="spellEnd"/>
      <w:r w:rsidR="00FE7837">
        <w:rPr>
          <w:bCs/>
          <w:sz w:val="24"/>
          <w:szCs w:val="24"/>
        </w:rPr>
        <w:t>. услуги прочие (услуги по проектированию организации дорожного дв</w:t>
      </w:r>
      <w:r w:rsidR="00FE7837">
        <w:rPr>
          <w:bCs/>
          <w:sz w:val="24"/>
          <w:szCs w:val="24"/>
        </w:rPr>
        <w:t>и</w:t>
      </w:r>
      <w:r w:rsidR="00FE7837">
        <w:rPr>
          <w:bCs/>
          <w:sz w:val="24"/>
          <w:szCs w:val="24"/>
        </w:rPr>
        <w:t xml:space="preserve">жения на автомобильных дорогах), 5,7 </w:t>
      </w:r>
      <w:proofErr w:type="spellStart"/>
      <w:r w:rsidR="00FE7837">
        <w:rPr>
          <w:bCs/>
          <w:sz w:val="24"/>
          <w:szCs w:val="24"/>
        </w:rPr>
        <w:t>тыс.руб</w:t>
      </w:r>
      <w:proofErr w:type="spellEnd"/>
      <w:r w:rsidR="00FE7837">
        <w:rPr>
          <w:bCs/>
          <w:sz w:val="24"/>
          <w:szCs w:val="24"/>
        </w:rPr>
        <w:t xml:space="preserve">. услуги прочие (разработка ПСД по ремонту дорог), 7,2 </w:t>
      </w:r>
      <w:proofErr w:type="spellStart"/>
      <w:r w:rsidR="00FE7837">
        <w:rPr>
          <w:bCs/>
          <w:sz w:val="24"/>
          <w:szCs w:val="24"/>
        </w:rPr>
        <w:t>тыс.руб</w:t>
      </w:r>
      <w:proofErr w:type="spellEnd"/>
      <w:r w:rsidR="00FE7837">
        <w:rPr>
          <w:bCs/>
          <w:sz w:val="24"/>
          <w:szCs w:val="24"/>
        </w:rPr>
        <w:t>. ГСМ.</w:t>
      </w:r>
    </w:p>
    <w:p w:rsidR="007F145A" w:rsidRDefault="007F145A" w:rsidP="00AB37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7F145A" w:rsidRDefault="007F145A" w:rsidP="00AB3796">
      <w:pPr>
        <w:jc w:val="both"/>
        <w:rPr>
          <w:bCs/>
          <w:sz w:val="24"/>
          <w:szCs w:val="24"/>
        </w:rPr>
      </w:pPr>
    </w:p>
    <w:p w:rsidR="0048129D" w:rsidRPr="004C74A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DC5E6F">
        <w:rPr>
          <w:bCs/>
          <w:sz w:val="24"/>
          <w:szCs w:val="24"/>
        </w:rPr>
        <w:t>в 2022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DC5E6F">
        <w:rPr>
          <w:bCs/>
          <w:sz w:val="24"/>
          <w:szCs w:val="24"/>
        </w:rPr>
        <w:t>263,0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DC5E6F">
        <w:rPr>
          <w:bCs/>
          <w:sz w:val="24"/>
          <w:szCs w:val="24"/>
        </w:rPr>
        <w:t>304,3</w:t>
      </w:r>
      <w:r w:rsidR="007C278E" w:rsidRPr="004C74AD">
        <w:rPr>
          <w:bCs/>
          <w:sz w:val="24"/>
          <w:szCs w:val="24"/>
        </w:rPr>
        <w:t xml:space="preserve"> </w:t>
      </w:r>
      <w:proofErr w:type="spellStart"/>
      <w:r w:rsidR="007C278E" w:rsidRPr="004C74AD">
        <w:rPr>
          <w:bCs/>
          <w:sz w:val="24"/>
          <w:szCs w:val="24"/>
        </w:rPr>
        <w:t>тыс.руб</w:t>
      </w:r>
      <w:proofErr w:type="spellEnd"/>
      <w:r w:rsidR="007C278E" w:rsidRPr="004C74AD">
        <w:rPr>
          <w:bCs/>
          <w:sz w:val="24"/>
          <w:szCs w:val="24"/>
        </w:rPr>
        <w:t xml:space="preserve">. </w:t>
      </w:r>
      <w:r w:rsidR="00DC5E6F">
        <w:rPr>
          <w:bCs/>
          <w:sz w:val="24"/>
          <w:szCs w:val="24"/>
        </w:rPr>
        <w:t>в 2021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расх</w:t>
      </w:r>
      <w:r w:rsidR="00AB3796" w:rsidRPr="004C74AD">
        <w:rPr>
          <w:bCs/>
          <w:sz w:val="24"/>
          <w:szCs w:val="24"/>
        </w:rPr>
        <w:t>о</w:t>
      </w:r>
      <w:r w:rsidR="00AB3796" w:rsidRPr="004C74AD">
        <w:rPr>
          <w:bCs/>
          <w:sz w:val="24"/>
          <w:szCs w:val="24"/>
        </w:rPr>
        <w:t>ды   направлены   по   подразделу:</w:t>
      </w:r>
    </w:p>
    <w:p w:rsidR="00F07EF8" w:rsidRPr="004C74AD" w:rsidRDefault="00F07EF8" w:rsidP="00F07EF8">
      <w:pPr>
        <w:ind w:firstLine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>0502 «Коммунальное хозяйство</w:t>
      </w:r>
      <w:r w:rsidR="00DC5E6F">
        <w:rPr>
          <w:bCs/>
          <w:sz w:val="24"/>
          <w:szCs w:val="24"/>
        </w:rPr>
        <w:t>» расходы  составили 62,4</w:t>
      </w:r>
      <w:r w:rsidR="004D3B56" w:rsidRPr="004C74AD">
        <w:rPr>
          <w:bCs/>
          <w:sz w:val="24"/>
          <w:szCs w:val="24"/>
        </w:rPr>
        <w:t xml:space="preserve"> </w:t>
      </w:r>
      <w:proofErr w:type="spellStart"/>
      <w:r w:rsidRPr="004C74AD">
        <w:rPr>
          <w:bCs/>
          <w:sz w:val="24"/>
          <w:szCs w:val="24"/>
        </w:rPr>
        <w:t>тыс</w:t>
      </w:r>
      <w:proofErr w:type="gramStart"/>
      <w:r w:rsidRPr="004C74AD">
        <w:rPr>
          <w:bCs/>
          <w:sz w:val="24"/>
          <w:szCs w:val="24"/>
        </w:rPr>
        <w:t>.р</w:t>
      </w:r>
      <w:proofErr w:type="gramEnd"/>
      <w:r w:rsidRPr="004C74AD">
        <w:rPr>
          <w:bCs/>
          <w:sz w:val="24"/>
          <w:szCs w:val="24"/>
        </w:rPr>
        <w:t>уб</w:t>
      </w:r>
      <w:proofErr w:type="spellEnd"/>
      <w:r w:rsidRPr="004C74AD">
        <w:rPr>
          <w:bCs/>
          <w:sz w:val="24"/>
          <w:szCs w:val="24"/>
        </w:rPr>
        <w:t>., которые напра</w:t>
      </w:r>
      <w:r w:rsidRPr="004C74AD">
        <w:rPr>
          <w:bCs/>
          <w:sz w:val="24"/>
          <w:szCs w:val="24"/>
        </w:rPr>
        <w:t>в</w:t>
      </w:r>
      <w:r w:rsidRPr="004C74AD">
        <w:rPr>
          <w:bCs/>
          <w:sz w:val="24"/>
          <w:szCs w:val="24"/>
        </w:rPr>
        <w:t>лены:</w:t>
      </w:r>
    </w:p>
    <w:p w:rsidR="00791428" w:rsidRPr="004C74AD" w:rsidRDefault="00F07EF8" w:rsidP="00F07EF8">
      <w:pPr>
        <w:ind w:firstLine="708"/>
        <w:jc w:val="both"/>
        <w:rPr>
          <w:sz w:val="24"/>
          <w:szCs w:val="24"/>
        </w:rPr>
      </w:pPr>
      <w:r w:rsidRPr="004C74AD">
        <w:rPr>
          <w:bCs/>
          <w:sz w:val="24"/>
          <w:szCs w:val="24"/>
        </w:rPr>
        <w:t xml:space="preserve">- </w:t>
      </w:r>
      <w:r w:rsidRPr="004C74AD">
        <w:rPr>
          <w:sz w:val="24"/>
          <w:szCs w:val="24"/>
        </w:rPr>
        <w:t>расходы на мероприятия по ре</w:t>
      </w:r>
      <w:r w:rsidR="003221E1">
        <w:rPr>
          <w:sz w:val="24"/>
          <w:szCs w:val="24"/>
        </w:rPr>
        <w:t>монту водопроводных сетей –62,4</w:t>
      </w:r>
      <w:r w:rsidR="00791428" w:rsidRPr="004C74AD">
        <w:rPr>
          <w:sz w:val="24"/>
          <w:szCs w:val="24"/>
        </w:rPr>
        <w:t xml:space="preserve"> </w:t>
      </w:r>
      <w:proofErr w:type="spellStart"/>
      <w:r w:rsidR="00791428" w:rsidRPr="004C74AD">
        <w:rPr>
          <w:sz w:val="24"/>
          <w:szCs w:val="24"/>
        </w:rPr>
        <w:t>тыс</w:t>
      </w:r>
      <w:proofErr w:type="gramStart"/>
      <w:r w:rsidR="00791428" w:rsidRPr="004C74AD">
        <w:rPr>
          <w:sz w:val="24"/>
          <w:szCs w:val="24"/>
        </w:rPr>
        <w:t>.р</w:t>
      </w:r>
      <w:proofErr w:type="gramEnd"/>
      <w:r w:rsidR="00791428" w:rsidRPr="004C74AD">
        <w:rPr>
          <w:sz w:val="24"/>
          <w:szCs w:val="24"/>
        </w:rPr>
        <w:t>уб</w:t>
      </w:r>
      <w:proofErr w:type="spellEnd"/>
      <w:r w:rsidR="00791428" w:rsidRPr="004C74AD">
        <w:rPr>
          <w:sz w:val="24"/>
          <w:szCs w:val="24"/>
        </w:rPr>
        <w:t>.</w:t>
      </w:r>
      <w:r w:rsidR="003221E1">
        <w:rPr>
          <w:sz w:val="24"/>
          <w:szCs w:val="24"/>
        </w:rPr>
        <w:t xml:space="preserve"> текущий ремонт водопровода, ремонт насосной станции</w:t>
      </w:r>
      <w:r w:rsidR="00791428" w:rsidRPr="004C74AD">
        <w:rPr>
          <w:sz w:val="24"/>
          <w:szCs w:val="24"/>
        </w:rPr>
        <w:t>.</w:t>
      </w:r>
    </w:p>
    <w:p w:rsidR="00F07EF8" w:rsidRPr="004C74AD" w:rsidRDefault="00F07EF8" w:rsidP="00174799">
      <w:pPr>
        <w:jc w:val="both"/>
        <w:rPr>
          <w:bCs/>
          <w:sz w:val="24"/>
          <w:szCs w:val="24"/>
        </w:rPr>
      </w:pPr>
    </w:p>
    <w:p w:rsidR="00AB3796" w:rsidRDefault="009E5663" w:rsidP="009E5663">
      <w:pPr>
        <w:ind w:left="708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3448DA">
        <w:rPr>
          <w:bCs/>
          <w:sz w:val="24"/>
          <w:szCs w:val="24"/>
        </w:rPr>
        <w:t>расходы составили 200,5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3448DA">
        <w:rPr>
          <w:bCs/>
          <w:sz w:val="24"/>
          <w:szCs w:val="24"/>
        </w:rPr>
        <w:t xml:space="preserve"> (в 2021г. 227,2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6E3411" w:rsidRPr="006E3411" w:rsidRDefault="006E3411" w:rsidP="006E341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6E3411"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мероприятия по обеспечению сохранности и ремонту военно-мемориальных объектов -32,8 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уб.</w:t>
      </w:r>
      <w:r w:rsidRPr="006E3411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17,8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 xml:space="preserve">. расходы по содержанию имущества (уборка памятников), 12,0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 xml:space="preserve">.  текущий ремонт памятника, 3,0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>.  прочие расходные материалы для ремонта памятника.</w:t>
      </w:r>
    </w:p>
    <w:p w:rsidR="006E3411" w:rsidRDefault="00204EB3" w:rsidP="00F07EF8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4E53" w:rsidRPr="004C74AD">
        <w:rPr>
          <w:sz w:val="24"/>
          <w:szCs w:val="24"/>
        </w:rPr>
        <w:t>)</w:t>
      </w:r>
      <w:r>
        <w:rPr>
          <w:sz w:val="24"/>
          <w:szCs w:val="24"/>
        </w:rPr>
        <w:t>н</w:t>
      </w:r>
      <w:r w:rsidR="00454A20" w:rsidRPr="004C74AD">
        <w:rPr>
          <w:sz w:val="24"/>
          <w:szCs w:val="24"/>
        </w:rPr>
        <w:t>а  мероприятия</w:t>
      </w:r>
      <w:r w:rsidR="00454A20" w:rsidRPr="006A4E53">
        <w:rPr>
          <w:sz w:val="24"/>
          <w:szCs w:val="24"/>
        </w:rPr>
        <w:t xml:space="preserve"> по</w:t>
      </w:r>
      <w:r w:rsidR="001145E7">
        <w:rPr>
          <w:sz w:val="24"/>
          <w:szCs w:val="24"/>
        </w:rPr>
        <w:t xml:space="preserve"> </w:t>
      </w:r>
      <w:r w:rsidR="006E3411">
        <w:rPr>
          <w:sz w:val="24"/>
          <w:szCs w:val="24"/>
        </w:rPr>
        <w:t>благоустройству поселения -</w:t>
      </w:r>
      <w:r>
        <w:rPr>
          <w:sz w:val="24"/>
          <w:szCs w:val="24"/>
        </w:rPr>
        <w:t xml:space="preserve">38,4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204EB3">
        <w:rPr>
          <w:sz w:val="24"/>
          <w:szCs w:val="24"/>
        </w:rPr>
        <w:t>:</w:t>
      </w:r>
      <w:r>
        <w:rPr>
          <w:sz w:val="24"/>
          <w:szCs w:val="24"/>
        </w:rPr>
        <w:t xml:space="preserve"> 8,3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расходы по содержанию имущества (дезинсекция от комаров и клещей), 22,2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приобретение к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стореза, 0,9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ГСМ, 7,0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прочие расходные материалы и запчасти на триммер.</w:t>
      </w:r>
    </w:p>
    <w:p w:rsidR="00204EB3" w:rsidRPr="00204EB3" w:rsidRDefault="00204EB3" w:rsidP="00F07EF8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мероприятия на уличное освещение- 81,8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204EB3">
        <w:rPr>
          <w:sz w:val="24"/>
          <w:szCs w:val="24"/>
        </w:rPr>
        <w:t>:</w:t>
      </w:r>
      <w:r>
        <w:rPr>
          <w:sz w:val="24"/>
          <w:szCs w:val="24"/>
        </w:rPr>
        <w:t xml:space="preserve"> 9,1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техническое обслуж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вание и ремонт сетей уличного освещения (монтаж светильника), 25,7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прочие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ходные материалы, 47,0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коммунальные услуги (электроэнергия). </w:t>
      </w:r>
    </w:p>
    <w:p w:rsidR="00D90445" w:rsidRDefault="00204EB3" w:rsidP="00F07EF8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организацию уличного освещения использовано</w:t>
      </w:r>
      <w:r>
        <w:rPr>
          <w:sz w:val="24"/>
          <w:szCs w:val="24"/>
        </w:rPr>
        <w:t xml:space="preserve">- 47,4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="00454A20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43,1</w:t>
      </w:r>
      <w:r w:rsidR="00454A20">
        <w:rPr>
          <w:sz w:val="24"/>
          <w:szCs w:val="24"/>
        </w:rPr>
        <w:t xml:space="preserve"> </w:t>
      </w:r>
      <w:proofErr w:type="spellStart"/>
      <w:r w:rsidR="00454A20">
        <w:rPr>
          <w:sz w:val="24"/>
          <w:szCs w:val="24"/>
        </w:rPr>
        <w:t>тыс.руб</w:t>
      </w:r>
      <w:proofErr w:type="spellEnd"/>
      <w:r w:rsidR="00454A20">
        <w:rPr>
          <w:sz w:val="24"/>
          <w:szCs w:val="24"/>
        </w:rPr>
        <w:t>.</w:t>
      </w:r>
      <w:r>
        <w:rPr>
          <w:sz w:val="24"/>
          <w:szCs w:val="24"/>
        </w:rPr>
        <w:t>, коммунальные услуги (электроэнергия),</w:t>
      </w:r>
      <w:r w:rsidR="00454A20">
        <w:rPr>
          <w:sz w:val="24"/>
          <w:szCs w:val="24"/>
        </w:rPr>
        <w:t xml:space="preserve"> средства областного бюджета</w:t>
      </w:r>
      <w:r w:rsidR="00D90445">
        <w:rPr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6C007F">
        <w:rPr>
          <w:sz w:val="24"/>
          <w:szCs w:val="24"/>
        </w:rPr>
        <w:t xml:space="preserve">тавило 1353,6 </w:t>
      </w:r>
      <w:proofErr w:type="spellStart"/>
      <w:r w:rsidR="006C007F">
        <w:rPr>
          <w:sz w:val="24"/>
          <w:szCs w:val="24"/>
        </w:rPr>
        <w:t>тыс</w:t>
      </w:r>
      <w:proofErr w:type="gramStart"/>
      <w:r w:rsidR="006C007F">
        <w:rPr>
          <w:sz w:val="24"/>
          <w:szCs w:val="24"/>
        </w:rPr>
        <w:t>.р</w:t>
      </w:r>
      <w:proofErr w:type="gramEnd"/>
      <w:r w:rsidR="006C007F">
        <w:rPr>
          <w:sz w:val="24"/>
          <w:szCs w:val="24"/>
        </w:rPr>
        <w:t>уб</w:t>
      </w:r>
      <w:proofErr w:type="spellEnd"/>
      <w:r w:rsidR="006C007F">
        <w:rPr>
          <w:sz w:val="24"/>
          <w:szCs w:val="24"/>
        </w:rPr>
        <w:t>. (1679,8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F07EF8">
        <w:rPr>
          <w:sz w:val="24"/>
          <w:szCs w:val="24"/>
        </w:rPr>
        <w:t>тыс.руб</w:t>
      </w:r>
      <w:proofErr w:type="spellEnd"/>
      <w:r w:rsidR="00F07EF8">
        <w:rPr>
          <w:sz w:val="24"/>
          <w:szCs w:val="24"/>
        </w:rPr>
        <w:t>.</w:t>
      </w:r>
      <w:r w:rsidR="006C007F">
        <w:rPr>
          <w:sz w:val="24"/>
          <w:szCs w:val="24"/>
        </w:rPr>
        <w:t xml:space="preserve"> в 2021</w:t>
      </w:r>
      <w:r w:rsidR="00DF700D">
        <w:rPr>
          <w:sz w:val="24"/>
          <w:szCs w:val="24"/>
        </w:rPr>
        <w:t xml:space="preserve"> году)  или 100,0</w:t>
      </w:r>
      <w:r w:rsidR="00BF6F77" w:rsidRPr="00033645">
        <w:rPr>
          <w:sz w:val="24"/>
          <w:szCs w:val="24"/>
        </w:rPr>
        <w:t xml:space="preserve">  к плану. По сравнению с уровнем прошлого </w:t>
      </w:r>
      <w:r w:rsidR="006D161F">
        <w:rPr>
          <w:sz w:val="24"/>
          <w:szCs w:val="24"/>
        </w:rPr>
        <w:t xml:space="preserve">года  </w:t>
      </w:r>
      <w:r w:rsidR="006C007F">
        <w:rPr>
          <w:sz w:val="24"/>
          <w:szCs w:val="24"/>
        </w:rPr>
        <w:t>расходы уменьшились на 326,2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8E00B6">
        <w:rPr>
          <w:sz w:val="24"/>
          <w:szCs w:val="24"/>
        </w:rPr>
        <w:t>ениями – 56,6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8E00B6">
        <w:rPr>
          <w:sz w:val="24"/>
          <w:szCs w:val="24"/>
        </w:rPr>
        <w:t>» составили 36,7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87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1418"/>
        <w:gridCol w:w="1109"/>
        <w:gridCol w:w="1134"/>
        <w:gridCol w:w="1134"/>
      </w:tblGrid>
      <w:tr w:rsidR="006C007F" w:rsidRPr="00AD6E87" w:rsidTr="006C007F">
        <w:trPr>
          <w:trHeight w:val="285"/>
        </w:trPr>
        <w:tc>
          <w:tcPr>
            <w:tcW w:w="3993" w:type="dxa"/>
          </w:tcPr>
          <w:p w:rsidR="006C007F" w:rsidRPr="00DF700D" w:rsidRDefault="006C007F" w:rsidP="003F1C38">
            <w:pPr>
              <w:jc w:val="both"/>
              <w:rPr>
                <w:b/>
                <w:sz w:val="24"/>
                <w:szCs w:val="24"/>
              </w:rPr>
            </w:pPr>
            <w:r w:rsidRPr="00DF700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6C007F" w:rsidRPr="00DF700D" w:rsidRDefault="006C007F" w:rsidP="003F1C38">
            <w:pPr>
              <w:jc w:val="both"/>
              <w:rPr>
                <w:b/>
                <w:sz w:val="24"/>
                <w:szCs w:val="24"/>
              </w:rPr>
            </w:pPr>
            <w:r w:rsidRPr="00DF700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09" w:type="dxa"/>
          </w:tcPr>
          <w:p w:rsidR="006C007F" w:rsidRPr="00DF700D" w:rsidRDefault="006C007F" w:rsidP="003F1C38">
            <w:pPr>
              <w:jc w:val="both"/>
              <w:rPr>
                <w:b/>
                <w:sz w:val="24"/>
                <w:szCs w:val="24"/>
              </w:rPr>
            </w:pPr>
            <w:r w:rsidRPr="00DF700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C007F" w:rsidRPr="00DF700D" w:rsidRDefault="006C007F" w:rsidP="003F1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C007F" w:rsidRDefault="006C007F" w:rsidP="003F1C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6C007F" w:rsidTr="006C007F">
        <w:trPr>
          <w:trHeight w:val="255"/>
        </w:trPr>
        <w:tc>
          <w:tcPr>
            <w:tcW w:w="3993" w:type="dxa"/>
          </w:tcPr>
          <w:p w:rsidR="006C007F" w:rsidRPr="00DF700D" w:rsidRDefault="006C007F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418" w:type="dxa"/>
            <w:vAlign w:val="bottom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908,3</w:t>
            </w:r>
          </w:p>
        </w:tc>
        <w:tc>
          <w:tcPr>
            <w:tcW w:w="1109" w:type="dxa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960,9</w:t>
            </w:r>
          </w:p>
        </w:tc>
        <w:tc>
          <w:tcPr>
            <w:tcW w:w="1134" w:type="dxa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1001,8</w:t>
            </w:r>
          </w:p>
        </w:tc>
        <w:tc>
          <w:tcPr>
            <w:tcW w:w="1134" w:type="dxa"/>
          </w:tcPr>
          <w:p w:rsidR="006C007F" w:rsidRDefault="006C007F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767,0</w:t>
            </w:r>
          </w:p>
        </w:tc>
      </w:tr>
      <w:tr w:rsidR="006C007F" w:rsidTr="006C007F">
        <w:trPr>
          <w:trHeight w:val="410"/>
        </w:trPr>
        <w:tc>
          <w:tcPr>
            <w:tcW w:w="3993" w:type="dxa"/>
          </w:tcPr>
          <w:p w:rsidR="006C007F" w:rsidRPr="00DF700D" w:rsidRDefault="006C007F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приобретение услуг сторонних о</w:t>
            </w:r>
            <w:r w:rsidRPr="00DF700D">
              <w:rPr>
                <w:sz w:val="24"/>
                <w:szCs w:val="24"/>
              </w:rPr>
              <w:t>р</w:t>
            </w:r>
            <w:r w:rsidRPr="00DF700D">
              <w:rPr>
                <w:sz w:val="24"/>
                <w:szCs w:val="24"/>
              </w:rPr>
              <w:t>ганизаций</w:t>
            </w:r>
          </w:p>
        </w:tc>
        <w:tc>
          <w:tcPr>
            <w:tcW w:w="1418" w:type="dxa"/>
            <w:vAlign w:val="bottom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657,6</w:t>
            </w:r>
          </w:p>
        </w:tc>
        <w:tc>
          <w:tcPr>
            <w:tcW w:w="1109" w:type="dxa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</w:p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530,7</w:t>
            </w:r>
          </w:p>
        </w:tc>
        <w:tc>
          <w:tcPr>
            <w:tcW w:w="1134" w:type="dxa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637,9</w:t>
            </w:r>
          </w:p>
        </w:tc>
        <w:tc>
          <w:tcPr>
            <w:tcW w:w="1134" w:type="dxa"/>
          </w:tcPr>
          <w:p w:rsidR="006C007F" w:rsidRDefault="006C007F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496,8</w:t>
            </w:r>
          </w:p>
        </w:tc>
      </w:tr>
      <w:tr w:rsidR="006C007F" w:rsidTr="006C007F">
        <w:trPr>
          <w:trHeight w:val="476"/>
        </w:trPr>
        <w:tc>
          <w:tcPr>
            <w:tcW w:w="3993" w:type="dxa"/>
          </w:tcPr>
          <w:p w:rsidR="006C007F" w:rsidRPr="00DF700D" w:rsidRDefault="006C007F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 xml:space="preserve">увеличение стоимости </w:t>
            </w:r>
          </w:p>
          <w:p w:rsidR="006C007F" w:rsidRPr="00DF700D" w:rsidRDefault="006C007F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418" w:type="dxa"/>
            <w:vAlign w:val="bottom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168,3</w:t>
            </w:r>
          </w:p>
        </w:tc>
        <w:tc>
          <w:tcPr>
            <w:tcW w:w="1109" w:type="dxa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</w:p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6C007F" w:rsidRDefault="006C007F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007F" w:rsidTr="006C007F">
        <w:trPr>
          <w:trHeight w:val="645"/>
        </w:trPr>
        <w:tc>
          <w:tcPr>
            <w:tcW w:w="3993" w:type="dxa"/>
          </w:tcPr>
          <w:p w:rsidR="006C007F" w:rsidRPr="00DF700D" w:rsidRDefault="006C007F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увеличение стоимости материал</w:t>
            </w:r>
            <w:r w:rsidRPr="00DF700D">
              <w:rPr>
                <w:sz w:val="24"/>
                <w:szCs w:val="24"/>
              </w:rPr>
              <w:t>ь</w:t>
            </w:r>
            <w:r w:rsidRPr="00DF700D">
              <w:rPr>
                <w:sz w:val="24"/>
                <w:szCs w:val="24"/>
              </w:rPr>
              <w:t xml:space="preserve">ных запасов   </w:t>
            </w:r>
          </w:p>
        </w:tc>
        <w:tc>
          <w:tcPr>
            <w:tcW w:w="1418" w:type="dxa"/>
            <w:vAlign w:val="bottom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20,1</w:t>
            </w:r>
          </w:p>
        </w:tc>
        <w:tc>
          <w:tcPr>
            <w:tcW w:w="1109" w:type="dxa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</w:p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6C007F" w:rsidRDefault="006C007F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  <w:tr w:rsidR="006C007F" w:rsidTr="006C007F">
        <w:trPr>
          <w:trHeight w:val="141"/>
        </w:trPr>
        <w:tc>
          <w:tcPr>
            <w:tcW w:w="3993" w:type="dxa"/>
          </w:tcPr>
          <w:p w:rsidR="006C007F" w:rsidRPr="00DF700D" w:rsidRDefault="006C007F" w:rsidP="003F1C38">
            <w:pPr>
              <w:jc w:val="both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vAlign w:val="bottom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13,1</w:t>
            </w:r>
          </w:p>
        </w:tc>
        <w:tc>
          <w:tcPr>
            <w:tcW w:w="1109" w:type="dxa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 w:rsidRPr="00DF700D">
              <w:rPr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6C007F" w:rsidRPr="00DF700D" w:rsidRDefault="006C007F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6C007F" w:rsidRDefault="006C007F" w:rsidP="003F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</w:tbl>
    <w:p w:rsidR="00A16D74" w:rsidRP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8E00B6">
        <w:rPr>
          <w:sz w:val="24"/>
          <w:szCs w:val="24"/>
        </w:rPr>
        <w:t>119,4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8E00B6">
        <w:rPr>
          <w:sz w:val="24"/>
          <w:szCs w:val="24"/>
        </w:rPr>
        <w:t xml:space="preserve">170,8 </w:t>
      </w:r>
      <w:proofErr w:type="spellStart"/>
      <w:r w:rsidR="008E00B6">
        <w:rPr>
          <w:sz w:val="24"/>
          <w:szCs w:val="24"/>
        </w:rPr>
        <w:t>тыс</w:t>
      </w:r>
      <w:proofErr w:type="spellEnd"/>
      <w:r w:rsidR="008E00B6">
        <w:rPr>
          <w:sz w:val="24"/>
          <w:szCs w:val="24"/>
        </w:rPr>
        <w:t xml:space="preserve"> руб. в 2021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A16D74" w:rsidRPr="005D2B21" w:rsidRDefault="00A16D74" w:rsidP="005D2B2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16D74">
        <w:rPr>
          <w:sz w:val="24"/>
          <w:szCs w:val="24"/>
        </w:rPr>
        <w:t xml:space="preserve"> </w:t>
      </w: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5D2B21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573350" w:rsidRDefault="00B66E50" w:rsidP="005D2B21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14740E">
        <w:rPr>
          <w:sz w:val="24"/>
          <w:szCs w:val="24"/>
        </w:rPr>
        <w:t>Петропавло</w:t>
      </w:r>
      <w:r w:rsidR="0014740E">
        <w:rPr>
          <w:sz w:val="24"/>
          <w:szCs w:val="24"/>
        </w:rPr>
        <w:t>в</w:t>
      </w:r>
      <w:r w:rsidR="0014740E">
        <w:rPr>
          <w:sz w:val="24"/>
          <w:szCs w:val="24"/>
        </w:rPr>
        <w:t>ского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</w:t>
      </w:r>
      <w:r w:rsidRPr="00D1493A">
        <w:rPr>
          <w:bCs/>
          <w:sz w:val="24"/>
          <w:szCs w:val="24"/>
        </w:rPr>
        <w:t>й</w:t>
      </w:r>
      <w:r w:rsidRPr="00D1493A">
        <w:rPr>
          <w:bCs/>
          <w:sz w:val="24"/>
          <w:szCs w:val="24"/>
        </w:rPr>
        <w:t>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101C28">
        <w:rPr>
          <w:sz w:val="24"/>
          <w:szCs w:val="24"/>
        </w:rPr>
        <w:t>Петропавловского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</w:t>
      </w:r>
      <w:r w:rsidRPr="00D1493A">
        <w:rPr>
          <w:bCs/>
          <w:sz w:val="24"/>
          <w:szCs w:val="24"/>
        </w:rPr>
        <w:lastRenderedPageBreak/>
        <w:t>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отчета Пет</w:t>
      </w:r>
      <w:r w:rsidR="00101C28">
        <w:rPr>
          <w:sz w:val="24"/>
          <w:szCs w:val="24"/>
        </w:rPr>
        <w:t>ропавловского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8B1807">
        <w:rPr>
          <w:sz w:val="24"/>
          <w:szCs w:val="24"/>
        </w:rPr>
        <w:t>ния за 2022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</w:t>
      </w:r>
      <w:r w:rsidRPr="00D1493A">
        <w:rPr>
          <w:sz w:val="24"/>
          <w:szCs w:val="24"/>
        </w:rPr>
        <w:t>и</w:t>
      </w:r>
      <w:r w:rsidRPr="00D1493A">
        <w:rPr>
          <w:sz w:val="24"/>
          <w:szCs w:val="24"/>
        </w:rPr>
        <w:t>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FE" w:rsidRDefault="004C17FE">
      <w:r>
        <w:separator/>
      </w:r>
    </w:p>
  </w:endnote>
  <w:endnote w:type="continuationSeparator" w:id="0">
    <w:p w:rsidR="004C17FE" w:rsidRDefault="004C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38" w:rsidRDefault="003F1C38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F1C38" w:rsidRDefault="003F1C3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3F1C38" w:rsidRDefault="003F1C3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2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F1C38" w:rsidRDefault="003F1C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FE" w:rsidRDefault="004C17FE">
      <w:r>
        <w:separator/>
      </w:r>
    </w:p>
  </w:footnote>
  <w:footnote w:type="continuationSeparator" w:id="0">
    <w:p w:rsidR="004C17FE" w:rsidRDefault="004C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32B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419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3BA"/>
    <w:rsid w:val="00045477"/>
    <w:rsid w:val="00045D5F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E99"/>
    <w:rsid w:val="00071FB8"/>
    <w:rsid w:val="000730CF"/>
    <w:rsid w:val="00073269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906F9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2C93"/>
    <w:rsid w:val="000B510E"/>
    <w:rsid w:val="000B6D25"/>
    <w:rsid w:val="000B70A4"/>
    <w:rsid w:val="000C18EB"/>
    <w:rsid w:val="000C31B6"/>
    <w:rsid w:val="000C4316"/>
    <w:rsid w:val="000C4BB9"/>
    <w:rsid w:val="000C5710"/>
    <w:rsid w:val="000C5F85"/>
    <w:rsid w:val="000C61B8"/>
    <w:rsid w:val="000C6274"/>
    <w:rsid w:val="000C7039"/>
    <w:rsid w:val="000C71D2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6D51"/>
    <w:rsid w:val="000D72A1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5E7"/>
    <w:rsid w:val="00115230"/>
    <w:rsid w:val="00115F32"/>
    <w:rsid w:val="00115F46"/>
    <w:rsid w:val="001163B0"/>
    <w:rsid w:val="00117702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192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3B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427E"/>
    <w:rsid w:val="001B6BDD"/>
    <w:rsid w:val="001B6ED0"/>
    <w:rsid w:val="001B7F11"/>
    <w:rsid w:val="001C0C2E"/>
    <w:rsid w:val="001C0E98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0A74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4EB3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1DFE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485"/>
    <w:rsid w:val="00241B28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67B6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71945"/>
    <w:rsid w:val="002719FB"/>
    <w:rsid w:val="00272D56"/>
    <w:rsid w:val="0027300F"/>
    <w:rsid w:val="00273109"/>
    <w:rsid w:val="00274D76"/>
    <w:rsid w:val="00275474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6CE"/>
    <w:rsid w:val="002F7D9B"/>
    <w:rsid w:val="002F7DBA"/>
    <w:rsid w:val="003002E8"/>
    <w:rsid w:val="003006E9"/>
    <w:rsid w:val="0030141E"/>
    <w:rsid w:val="00301E6D"/>
    <w:rsid w:val="00302730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7031"/>
    <w:rsid w:val="003170CE"/>
    <w:rsid w:val="00320D68"/>
    <w:rsid w:val="003221E1"/>
    <w:rsid w:val="00322D30"/>
    <w:rsid w:val="00323893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48DA"/>
    <w:rsid w:val="00345258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7EBA"/>
    <w:rsid w:val="00361EB7"/>
    <w:rsid w:val="00362321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DA7"/>
    <w:rsid w:val="00384EAE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1A19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1C38"/>
    <w:rsid w:val="003F20F1"/>
    <w:rsid w:val="003F2218"/>
    <w:rsid w:val="003F2E3E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5BE8"/>
    <w:rsid w:val="00406129"/>
    <w:rsid w:val="00411F80"/>
    <w:rsid w:val="00412C23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2FC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693"/>
    <w:rsid w:val="004A5DBF"/>
    <w:rsid w:val="004A6041"/>
    <w:rsid w:val="004A66E4"/>
    <w:rsid w:val="004B0F02"/>
    <w:rsid w:val="004B2748"/>
    <w:rsid w:val="004B2790"/>
    <w:rsid w:val="004B2A08"/>
    <w:rsid w:val="004B530A"/>
    <w:rsid w:val="004B5563"/>
    <w:rsid w:val="004B5FE9"/>
    <w:rsid w:val="004B62F5"/>
    <w:rsid w:val="004B7C90"/>
    <w:rsid w:val="004B7D27"/>
    <w:rsid w:val="004C17FE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BB5"/>
    <w:rsid w:val="004D72C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AF3"/>
    <w:rsid w:val="004E6FDB"/>
    <w:rsid w:val="004F0EC4"/>
    <w:rsid w:val="004F146A"/>
    <w:rsid w:val="004F2D77"/>
    <w:rsid w:val="004F3427"/>
    <w:rsid w:val="004F3B8D"/>
    <w:rsid w:val="004F4E3E"/>
    <w:rsid w:val="004F5B46"/>
    <w:rsid w:val="004F5BF6"/>
    <w:rsid w:val="004F64C0"/>
    <w:rsid w:val="004F6A9A"/>
    <w:rsid w:val="00500FDD"/>
    <w:rsid w:val="00502196"/>
    <w:rsid w:val="00502485"/>
    <w:rsid w:val="005025FF"/>
    <w:rsid w:val="005029A6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2FA6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375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D88"/>
    <w:rsid w:val="005818AB"/>
    <w:rsid w:val="00582613"/>
    <w:rsid w:val="00582DC6"/>
    <w:rsid w:val="005840A2"/>
    <w:rsid w:val="0058435A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0C7C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2B21"/>
    <w:rsid w:val="005D323F"/>
    <w:rsid w:val="005D415F"/>
    <w:rsid w:val="005D66C9"/>
    <w:rsid w:val="005D6AE1"/>
    <w:rsid w:val="005E2745"/>
    <w:rsid w:val="005E31FF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10F8"/>
    <w:rsid w:val="006015A1"/>
    <w:rsid w:val="006023E2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424D"/>
    <w:rsid w:val="006453D4"/>
    <w:rsid w:val="006465BD"/>
    <w:rsid w:val="00647BB1"/>
    <w:rsid w:val="00651FD7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9044C"/>
    <w:rsid w:val="0069201B"/>
    <w:rsid w:val="0069392E"/>
    <w:rsid w:val="00694365"/>
    <w:rsid w:val="00694A79"/>
    <w:rsid w:val="00696D72"/>
    <w:rsid w:val="00697492"/>
    <w:rsid w:val="00697D82"/>
    <w:rsid w:val="006A0D0E"/>
    <w:rsid w:val="006A2648"/>
    <w:rsid w:val="006A4CDD"/>
    <w:rsid w:val="006A4E53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401"/>
    <w:rsid w:val="006B3F80"/>
    <w:rsid w:val="006B474E"/>
    <w:rsid w:val="006B51B4"/>
    <w:rsid w:val="006B71DB"/>
    <w:rsid w:val="006B75AF"/>
    <w:rsid w:val="006C007F"/>
    <w:rsid w:val="006C044A"/>
    <w:rsid w:val="006C0FC0"/>
    <w:rsid w:val="006C1240"/>
    <w:rsid w:val="006C1778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436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3411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26EB"/>
    <w:rsid w:val="00744F7F"/>
    <w:rsid w:val="0075017B"/>
    <w:rsid w:val="007507DE"/>
    <w:rsid w:val="00750954"/>
    <w:rsid w:val="0075125E"/>
    <w:rsid w:val="007537D1"/>
    <w:rsid w:val="007544EF"/>
    <w:rsid w:val="00755462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42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40F2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31C4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807"/>
    <w:rsid w:val="008B1D0F"/>
    <w:rsid w:val="008B20E1"/>
    <w:rsid w:val="008B3370"/>
    <w:rsid w:val="008B3682"/>
    <w:rsid w:val="008B60D7"/>
    <w:rsid w:val="008B688B"/>
    <w:rsid w:val="008C086D"/>
    <w:rsid w:val="008C5893"/>
    <w:rsid w:val="008C5CBE"/>
    <w:rsid w:val="008C650C"/>
    <w:rsid w:val="008C6E18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0B6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F0D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3B01"/>
    <w:rsid w:val="00920725"/>
    <w:rsid w:val="009214F0"/>
    <w:rsid w:val="00921E68"/>
    <w:rsid w:val="00922440"/>
    <w:rsid w:val="009227E0"/>
    <w:rsid w:val="009238B9"/>
    <w:rsid w:val="00923B61"/>
    <w:rsid w:val="00925173"/>
    <w:rsid w:val="0092700F"/>
    <w:rsid w:val="009277E4"/>
    <w:rsid w:val="0093035C"/>
    <w:rsid w:val="00932910"/>
    <w:rsid w:val="009337BA"/>
    <w:rsid w:val="00933A66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50DFF"/>
    <w:rsid w:val="00951919"/>
    <w:rsid w:val="009525E6"/>
    <w:rsid w:val="00953427"/>
    <w:rsid w:val="0095608B"/>
    <w:rsid w:val="00956346"/>
    <w:rsid w:val="00956FBE"/>
    <w:rsid w:val="00960345"/>
    <w:rsid w:val="00960D1F"/>
    <w:rsid w:val="009616B8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3F6"/>
    <w:rsid w:val="009A0F36"/>
    <w:rsid w:val="009A18EF"/>
    <w:rsid w:val="009A381A"/>
    <w:rsid w:val="009A43D0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3BE1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3A44"/>
    <w:rsid w:val="009D4DEA"/>
    <w:rsid w:val="009D4F71"/>
    <w:rsid w:val="009D5947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4974"/>
    <w:rsid w:val="009E4A21"/>
    <w:rsid w:val="009E4E8E"/>
    <w:rsid w:val="009E5663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2A1"/>
    <w:rsid w:val="00A22A5E"/>
    <w:rsid w:val="00A22C6B"/>
    <w:rsid w:val="00A241FA"/>
    <w:rsid w:val="00A261C2"/>
    <w:rsid w:val="00A263D8"/>
    <w:rsid w:val="00A26C19"/>
    <w:rsid w:val="00A270D9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3ED4"/>
    <w:rsid w:val="00A544AA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960"/>
    <w:rsid w:val="00A73A5B"/>
    <w:rsid w:val="00A74975"/>
    <w:rsid w:val="00A7611E"/>
    <w:rsid w:val="00A76B27"/>
    <w:rsid w:val="00A77F41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6BB"/>
    <w:rsid w:val="00AF5905"/>
    <w:rsid w:val="00AF5C80"/>
    <w:rsid w:val="00AF626B"/>
    <w:rsid w:val="00AF6B91"/>
    <w:rsid w:val="00AF7384"/>
    <w:rsid w:val="00AF7CF7"/>
    <w:rsid w:val="00B00F84"/>
    <w:rsid w:val="00B01EC3"/>
    <w:rsid w:val="00B02466"/>
    <w:rsid w:val="00B02828"/>
    <w:rsid w:val="00B05799"/>
    <w:rsid w:val="00B0591B"/>
    <w:rsid w:val="00B05F0F"/>
    <w:rsid w:val="00B1000A"/>
    <w:rsid w:val="00B10CBE"/>
    <w:rsid w:val="00B12B5A"/>
    <w:rsid w:val="00B12DD0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3666"/>
    <w:rsid w:val="00B255FC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42A2"/>
    <w:rsid w:val="00B85792"/>
    <w:rsid w:val="00B85CB6"/>
    <w:rsid w:val="00B85E5E"/>
    <w:rsid w:val="00B85F4D"/>
    <w:rsid w:val="00B91758"/>
    <w:rsid w:val="00B91BAC"/>
    <w:rsid w:val="00B92194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6F4"/>
    <w:rsid w:val="00BA3B89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DCB"/>
    <w:rsid w:val="00BE3B2B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917"/>
    <w:rsid w:val="00C05A1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24FA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52EB"/>
    <w:rsid w:val="00CA0887"/>
    <w:rsid w:val="00CA08E9"/>
    <w:rsid w:val="00CA104D"/>
    <w:rsid w:val="00CA1C70"/>
    <w:rsid w:val="00CA268A"/>
    <w:rsid w:val="00CA2D75"/>
    <w:rsid w:val="00CA2E3F"/>
    <w:rsid w:val="00CA3D0A"/>
    <w:rsid w:val="00CA4DBC"/>
    <w:rsid w:val="00CA69DE"/>
    <w:rsid w:val="00CA7477"/>
    <w:rsid w:val="00CB13BF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7FA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8A4"/>
    <w:rsid w:val="00CE595E"/>
    <w:rsid w:val="00CE5D30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869"/>
    <w:rsid w:val="00D20B14"/>
    <w:rsid w:val="00D20D49"/>
    <w:rsid w:val="00D21667"/>
    <w:rsid w:val="00D21CC0"/>
    <w:rsid w:val="00D221F2"/>
    <w:rsid w:val="00D24C5A"/>
    <w:rsid w:val="00D25C9D"/>
    <w:rsid w:val="00D2601B"/>
    <w:rsid w:val="00D26038"/>
    <w:rsid w:val="00D2691F"/>
    <w:rsid w:val="00D3361B"/>
    <w:rsid w:val="00D33B9F"/>
    <w:rsid w:val="00D343DD"/>
    <w:rsid w:val="00D3448E"/>
    <w:rsid w:val="00D34FF9"/>
    <w:rsid w:val="00D357DA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598"/>
    <w:rsid w:val="00D62D75"/>
    <w:rsid w:val="00D63665"/>
    <w:rsid w:val="00D63ECE"/>
    <w:rsid w:val="00D64288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D3E"/>
    <w:rsid w:val="00D93EF3"/>
    <w:rsid w:val="00D958BE"/>
    <w:rsid w:val="00D96DEA"/>
    <w:rsid w:val="00D97B7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5E6F"/>
    <w:rsid w:val="00DC61E7"/>
    <w:rsid w:val="00DC69F9"/>
    <w:rsid w:val="00DC74B0"/>
    <w:rsid w:val="00DD13F8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700D"/>
    <w:rsid w:val="00DF76D0"/>
    <w:rsid w:val="00DF7A95"/>
    <w:rsid w:val="00DF7B3D"/>
    <w:rsid w:val="00E01056"/>
    <w:rsid w:val="00E0189B"/>
    <w:rsid w:val="00E023E8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2F54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5A0"/>
    <w:rsid w:val="00E56F3A"/>
    <w:rsid w:val="00E5719E"/>
    <w:rsid w:val="00E57346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4C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DB6"/>
    <w:rsid w:val="00EB7188"/>
    <w:rsid w:val="00EB7632"/>
    <w:rsid w:val="00EB768F"/>
    <w:rsid w:val="00EC0F11"/>
    <w:rsid w:val="00EC1B0D"/>
    <w:rsid w:val="00EC2705"/>
    <w:rsid w:val="00EC29BE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2A97"/>
    <w:rsid w:val="00EE32C5"/>
    <w:rsid w:val="00EE352A"/>
    <w:rsid w:val="00EE3D75"/>
    <w:rsid w:val="00EE4D4F"/>
    <w:rsid w:val="00EE543A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4582"/>
    <w:rsid w:val="00F1498A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53DC"/>
    <w:rsid w:val="00F267EA"/>
    <w:rsid w:val="00F33963"/>
    <w:rsid w:val="00F33F7E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4B21"/>
    <w:rsid w:val="00F55B02"/>
    <w:rsid w:val="00F57909"/>
    <w:rsid w:val="00F60B6D"/>
    <w:rsid w:val="00F620BF"/>
    <w:rsid w:val="00F63C70"/>
    <w:rsid w:val="00F6584B"/>
    <w:rsid w:val="00F67D6A"/>
    <w:rsid w:val="00F71357"/>
    <w:rsid w:val="00F71996"/>
    <w:rsid w:val="00F72206"/>
    <w:rsid w:val="00F7446C"/>
    <w:rsid w:val="00F746DB"/>
    <w:rsid w:val="00F74DB4"/>
    <w:rsid w:val="00F753E9"/>
    <w:rsid w:val="00F761D9"/>
    <w:rsid w:val="00F76B2F"/>
    <w:rsid w:val="00F77DE7"/>
    <w:rsid w:val="00F8011B"/>
    <w:rsid w:val="00F81D03"/>
    <w:rsid w:val="00F825D4"/>
    <w:rsid w:val="00F832B3"/>
    <w:rsid w:val="00F8418C"/>
    <w:rsid w:val="00F85761"/>
    <w:rsid w:val="00F85C3F"/>
    <w:rsid w:val="00F85CBE"/>
    <w:rsid w:val="00F85DE2"/>
    <w:rsid w:val="00F86C95"/>
    <w:rsid w:val="00F877C8"/>
    <w:rsid w:val="00F87CEE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4D48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837"/>
    <w:rsid w:val="00FE79C5"/>
    <w:rsid w:val="00FE7BF5"/>
    <w:rsid w:val="00FE7EFE"/>
    <w:rsid w:val="00FF0D1D"/>
    <w:rsid w:val="00FF0D5C"/>
    <w:rsid w:val="00FF1125"/>
    <w:rsid w:val="00FF1197"/>
    <w:rsid w:val="00FF272D"/>
    <w:rsid w:val="00FF2CD8"/>
    <w:rsid w:val="00FF4C80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328A-9675-4CB3-ACA7-BE5897B2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7887</TotalTime>
  <Pages>8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19715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1933</cp:revision>
  <cp:lastPrinted>2023-04-17T07:45:00Z</cp:lastPrinted>
  <dcterms:created xsi:type="dcterms:W3CDTF">2015-03-17T12:58:00Z</dcterms:created>
  <dcterms:modified xsi:type="dcterms:W3CDTF">2023-04-25T06:18:00Z</dcterms:modified>
</cp:coreProperties>
</file>