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F759F5">
        <w:rPr>
          <w:szCs w:val="28"/>
        </w:rPr>
        <w:t xml:space="preserve"> </w:t>
      </w:r>
      <w:r>
        <w:rPr>
          <w:szCs w:val="28"/>
        </w:rPr>
        <w:t xml:space="preserve">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FA7980">
        <w:rPr>
          <w:szCs w:val="28"/>
        </w:rPr>
        <w:t xml:space="preserve"> </w:t>
      </w:r>
      <w:r w:rsidR="004A3EC3">
        <w:rPr>
          <w:szCs w:val="28"/>
        </w:rPr>
        <w:t xml:space="preserve">  </w:t>
      </w:r>
      <w:r w:rsidR="00F759F5">
        <w:rPr>
          <w:szCs w:val="28"/>
        </w:rPr>
        <w:t xml:space="preserve">       Солдатского</w:t>
      </w:r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82508D"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4C3EDC" w:rsidP="00DC2825">
      <w:pPr>
        <w:ind w:left="360"/>
        <w:jc w:val="center"/>
        <w:rPr>
          <w:szCs w:val="28"/>
        </w:rPr>
      </w:pPr>
      <w:r>
        <w:rPr>
          <w:szCs w:val="28"/>
        </w:rPr>
        <w:tab/>
        <w:t xml:space="preserve">        </w:t>
      </w:r>
      <w:r w:rsidR="00F759F5">
        <w:rPr>
          <w:szCs w:val="28"/>
        </w:rPr>
        <w:t xml:space="preserve">             </w:t>
      </w:r>
      <w:proofErr w:type="spellStart"/>
      <w:r w:rsidR="00F759F5">
        <w:rPr>
          <w:szCs w:val="28"/>
        </w:rPr>
        <w:t>Просянникову</w:t>
      </w:r>
      <w:proofErr w:type="spellEnd"/>
      <w:r w:rsidR="00F759F5">
        <w:rPr>
          <w:szCs w:val="28"/>
        </w:rPr>
        <w:t xml:space="preserve"> И.Е.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F95FEF" w:rsidP="00DC2825">
      <w:pPr>
        <w:ind w:left="360"/>
        <w:rPr>
          <w:szCs w:val="28"/>
        </w:rPr>
      </w:pPr>
      <w:r>
        <w:rPr>
          <w:szCs w:val="28"/>
        </w:rPr>
        <w:t>24.04.2024</w:t>
      </w:r>
      <w:r w:rsidR="002D597F" w:rsidRPr="00694037">
        <w:rPr>
          <w:szCs w:val="28"/>
        </w:rPr>
        <w:t xml:space="preserve"> </w:t>
      </w:r>
      <w:r w:rsidR="004E2CAD">
        <w:rPr>
          <w:szCs w:val="28"/>
        </w:rPr>
        <w:t>г</w:t>
      </w:r>
      <w:r w:rsidR="004E2CAD" w:rsidRPr="00316F92">
        <w:rPr>
          <w:szCs w:val="28"/>
        </w:rPr>
        <w:t xml:space="preserve">.        </w:t>
      </w:r>
      <w:r w:rsidR="00316F92" w:rsidRPr="00316F92">
        <w:rPr>
          <w:szCs w:val="28"/>
        </w:rPr>
        <w:t>№27</w:t>
      </w:r>
      <w:bookmarkStart w:id="0" w:name="_GoBack"/>
      <w:bookmarkEnd w:id="0"/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r w:rsidR="00D84499">
        <w:rPr>
          <w:szCs w:val="28"/>
        </w:rPr>
        <w:t>Солдатского</w:t>
      </w:r>
      <w:r w:rsidR="00982381" w:rsidRPr="00FE7EFE">
        <w:rPr>
          <w:szCs w:val="28"/>
        </w:rPr>
        <w:t xml:space="preserve"> </w:t>
      </w:r>
      <w:proofErr w:type="gramStart"/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r w:rsidR="00D84499">
        <w:rPr>
          <w:szCs w:val="28"/>
        </w:rPr>
        <w:t>Солдатского</w:t>
      </w:r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345D92">
        <w:rPr>
          <w:szCs w:val="28"/>
        </w:rPr>
        <w:t xml:space="preserve"> муниципального района за 2023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r w:rsidR="00D84499">
        <w:rPr>
          <w:szCs w:val="28"/>
        </w:rPr>
        <w:t>Солдатского</w:t>
      </w:r>
      <w:r w:rsidR="00AF626B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r w:rsidR="00D84499">
        <w:rPr>
          <w:szCs w:val="28"/>
        </w:rPr>
        <w:t>Солдатском</w:t>
      </w:r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r w:rsidR="00D84499">
        <w:rPr>
          <w:szCs w:val="28"/>
        </w:rPr>
        <w:t>Солдатского</w:t>
      </w:r>
      <w:proofErr w:type="gramEnd"/>
      <w:r w:rsidR="00CC243B" w:rsidRPr="00834625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F7570F">
        <w:rPr>
          <w:szCs w:val="28"/>
        </w:rPr>
        <w:t xml:space="preserve">Приложение: </w:t>
      </w:r>
      <w:r w:rsidRPr="00A1684B">
        <w:rPr>
          <w:szCs w:val="28"/>
        </w:rPr>
        <w:t xml:space="preserve">на </w:t>
      </w:r>
      <w:r w:rsidR="00A1684B" w:rsidRPr="00A1684B">
        <w:rPr>
          <w:szCs w:val="28"/>
        </w:rPr>
        <w:t>7</w:t>
      </w:r>
      <w:r w:rsidRPr="00A1684B">
        <w:rPr>
          <w:szCs w:val="28"/>
        </w:rPr>
        <w:t xml:space="preserve"> л</w:t>
      </w:r>
      <w:r w:rsidR="00547C9E" w:rsidRPr="00A1684B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0E6BD7" w:rsidRDefault="00587EE6" w:rsidP="009F0ACB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r w:rsidR="00CE6D3E">
        <w:rPr>
          <w:b/>
          <w:bCs/>
          <w:sz w:val="24"/>
          <w:szCs w:val="24"/>
        </w:rPr>
        <w:t>Солдатского</w:t>
      </w:r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</w:t>
      </w:r>
      <w:r w:rsidR="00B51F69" w:rsidRPr="00C7726A">
        <w:rPr>
          <w:b/>
          <w:sz w:val="24"/>
          <w:szCs w:val="24"/>
        </w:rPr>
        <w:t>о</w:t>
      </w:r>
      <w:r w:rsidR="00B51F69" w:rsidRPr="00C7726A">
        <w:rPr>
          <w:b/>
          <w:sz w:val="24"/>
          <w:szCs w:val="24"/>
        </w:rPr>
        <w:t>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r w:rsidR="00CE6D3E">
        <w:rPr>
          <w:b/>
          <w:sz w:val="24"/>
          <w:szCs w:val="24"/>
        </w:rPr>
        <w:t>Солдатского</w:t>
      </w:r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E20513">
        <w:rPr>
          <w:b/>
          <w:bCs/>
          <w:sz w:val="24"/>
          <w:szCs w:val="24"/>
        </w:rPr>
        <w:t>23</w:t>
      </w:r>
      <w:r w:rsidRPr="00C7726A">
        <w:rPr>
          <w:b/>
          <w:bCs/>
          <w:sz w:val="24"/>
          <w:szCs w:val="24"/>
        </w:rPr>
        <w:t xml:space="preserve"> год»</w:t>
      </w:r>
    </w:p>
    <w:p w:rsidR="007E3C01" w:rsidRPr="00C7726A" w:rsidRDefault="007E3C01" w:rsidP="009F0ACB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r w:rsidR="0024238B">
        <w:rPr>
          <w:sz w:val="24"/>
          <w:szCs w:val="24"/>
        </w:rPr>
        <w:t>Солдатского</w:t>
      </w:r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r w:rsidR="00F26B87">
        <w:rPr>
          <w:sz w:val="24"/>
          <w:szCs w:val="24"/>
        </w:rPr>
        <w:t>Солдатского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</w:t>
      </w:r>
      <w:r w:rsidR="00587EE6" w:rsidRPr="00C7726A">
        <w:rPr>
          <w:sz w:val="24"/>
          <w:szCs w:val="24"/>
        </w:rPr>
        <w:t>ь</w:t>
      </w:r>
      <w:r w:rsidR="00587EE6" w:rsidRPr="00C7726A">
        <w:rPr>
          <w:sz w:val="24"/>
          <w:szCs w:val="24"/>
        </w:rPr>
        <w:t>ского поселения  за 20</w:t>
      </w:r>
      <w:r w:rsidR="00E61B72">
        <w:rPr>
          <w:sz w:val="24"/>
          <w:szCs w:val="24"/>
        </w:rPr>
        <w:t>23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</w:t>
      </w:r>
      <w:r w:rsidR="00587EE6" w:rsidRPr="00C7726A">
        <w:rPr>
          <w:sz w:val="24"/>
          <w:szCs w:val="24"/>
        </w:rPr>
        <w:t>й</w:t>
      </w:r>
      <w:r w:rsidR="00587EE6" w:rsidRPr="00C7726A">
        <w:rPr>
          <w:sz w:val="24"/>
          <w:szCs w:val="24"/>
        </w:rPr>
        <w:t>ской  Федерации,   Уставом</w:t>
      </w:r>
      <w:r w:rsidR="00303A48" w:rsidRPr="00C7726A">
        <w:rPr>
          <w:sz w:val="24"/>
          <w:szCs w:val="24"/>
        </w:rPr>
        <w:t xml:space="preserve"> </w:t>
      </w:r>
      <w:r w:rsidR="00F26B87">
        <w:rPr>
          <w:sz w:val="24"/>
          <w:szCs w:val="24"/>
        </w:rPr>
        <w:t>Солдатского</w:t>
      </w:r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го района,  Решением Совета народных депутатов </w:t>
      </w:r>
      <w:r w:rsidR="00F26B87">
        <w:rPr>
          <w:sz w:val="24"/>
          <w:szCs w:val="24"/>
        </w:rPr>
        <w:t>Солдатского</w:t>
      </w:r>
      <w:r w:rsidR="00275474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</w:t>
      </w:r>
      <w:r w:rsidR="00E05024" w:rsidRPr="00C7726A">
        <w:rPr>
          <w:sz w:val="24"/>
          <w:szCs w:val="24"/>
        </w:rPr>
        <w:t>о</w:t>
      </w:r>
      <w:r w:rsidR="00E05024" w:rsidRPr="00C7726A">
        <w:rPr>
          <w:sz w:val="24"/>
          <w:szCs w:val="24"/>
        </w:rPr>
        <w:t>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r w:rsidR="00BE43DA">
        <w:rPr>
          <w:sz w:val="24"/>
          <w:szCs w:val="24"/>
        </w:rPr>
        <w:t>Солдатском</w:t>
      </w:r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r w:rsidR="005437EA">
        <w:rPr>
          <w:sz w:val="24"/>
          <w:szCs w:val="24"/>
        </w:rPr>
        <w:t>Солдатского</w:t>
      </w:r>
      <w:r w:rsidR="00275474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E61B72">
        <w:rPr>
          <w:sz w:val="24"/>
          <w:szCs w:val="24"/>
        </w:rPr>
        <w:t>ета сельского поселения  за 2023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r w:rsidR="00BF6D44">
        <w:rPr>
          <w:sz w:val="24"/>
          <w:szCs w:val="24"/>
        </w:rPr>
        <w:t>Солдатского</w:t>
      </w:r>
      <w:r w:rsidR="00582DC6">
        <w:rPr>
          <w:sz w:val="24"/>
          <w:szCs w:val="24"/>
        </w:rPr>
        <w:t xml:space="preserve"> сельского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</w:t>
      </w:r>
      <w:r w:rsidRPr="00C7726A">
        <w:rPr>
          <w:sz w:val="24"/>
          <w:szCs w:val="24"/>
        </w:rPr>
        <w:t>у</w:t>
      </w:r>
      <w:r w:rsidRPr="00C7726A">
        <w:rPr>
          <w:sz w:val="24"/>
          <w:szCs w:val="24"/>
        </w:rPr>
        <w:t>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r w:rsidR="00BC1818" w:rsidRPr="00BC1818">
        <w:rPr>
          <w:sz w:val="24"/>
          <w:szCs w:val="24"/>
        </w:rPr>
        <w:t xml:space="preserve"> </w:t>
      </w:r>
      <w:r w:rsidR="00BF6D44">
        <w:rPr>
          <w:sz w:val="24"/>
          <w:szCs w:val="24"/>
        </w:rPr>
        <w:t>Солда</w:t>
      </w:r>
      <w:r w:rsidR="00BF6D44">
        <w:rPr>
          <w:sz w:val="24"/>
          <w:szCs w:val="24"/>
        </w:rPr>
        <w:t>т</w:t>
      </w:r>
      <w:r w:rsidR="00BF6D44">
        <w:rPr>
          <w:sz w:val="24"/>
          <w:szCs w:val="24"/>
        </w:rPr>
        <w:t>ском</w:t>
      </w:r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</w:t>
      </w:r>
      <w:r w:rsidRPr="00C7726A">
        <w:rPr>
          <w:sz w:val="24"/>
          <w:szCs w:val="24"/>
        </w:rPr>
        <w:t>р</w:t>
      </w:r>
      <w:r w:rsidRPr="00C7726A">
        <w:rPr>
          <w:sz w:val="24"/>
          <w:szCs w:val="24"/>
        </w:rPr>
        <w:t>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r w:rsidR="00BF6D44">
        <w:rPr>
          <w:sz w:val="24"/>
          <w:szCs w:val="24"/>
        </w:rPr>
        <w:t>Солдатского</w:t>
      </w:r>
      <w:r w:rsidR="003A253A" w:rsidRPr="00C7726A">
        <w:rPr>
          <w:sz w:val="24"/>
          <w:szCs w:val="24"/>
        </w:rPr>
        <w:t xml:space="preserve"> </w:t>
      </w:r>
      <w:r w:rsidR="00B477BA" w:rsidRPr="00C7726A">
        <w:rPr>
          <w:sz w:val="24"/>
          <w:szCs w:val="24"/>
        </w:rPr>
        <w:t>сельского поселения  за 202</w:t>
      </w:r>
      <w:r w:rsidR="00E61B72">
        <w:rPr>
          <w:sz w:val="24"/>
          <w:szCs w:val="24"/>
        </w:rPr>
        <w:t>3</w:t>
      </w:r>
      <w:r w:rsidRPr="00C7726A">
        <w:rPr>
          <w:sz w:val="24"/>
          <w:szCs w:val="24"/>
        </w:rPr>
        <w:t xml:space="preserve">год». </w:t>
      </w:r>
      <w:proofErr w:type="gramEnd"/>
    </w:p>
    <w:p w:rsidR="007409CF" w:rsidRPr="00AD0520" w:rsidRDefault="00B477BA" w:rsidP="00AD0520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BE4517">
        <w:rPr>
          <w:rFonts w:eastAsia="TimesNewRoman"/>
          <w:sz w:val="24"/>
          <w:szCs w:val="24"/>
        </w:rPr>
        <w:t>рки бюджетной отчетности за 2023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r w:rsidR="00FE16F4">
        <w:rPr>
          <w:sz w:val="24"/>
          <w:szCs w:val="24"/>
        </w:rPr>
        <w:t>Солдатского</w:t>
      </w:r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r w:rsidR="00DC4FC4">
        <w:rPr>
          <w:sz w:val="24"/>
          <w:szCs w:val="24"/>
        </w:rPr>
        <w:t>Солдатского</w:t>
      </w:r>
      <w:r w:rsidR="00767144">
        <w:rPr>
          <w:sz w:val="24"/>
          <w:szCs w:val="24"/>
        </w:rPr>
        <w:t xml:space="preserve"> </w:t>
      </w:r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DC4FC4">
        <w:rPr>
          <w:sz w:val="24"/>
          <w:szCs w:val="24"/>
        </w:rPr>
        <w:t>Просянниковым</w:t>
      </w:r>
      <w:proofErr w:type="spellEnd"/>
      <w:r w:rsidR="00DC4FC4">
        <w:rPr>
          <w:sz w:val="24"/>
          <w:szCs w:val="24"/>
        </w:rPr>
        <w:t xml:space="preserve"> И.Е.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 xml:space="preserve">главным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Михайло</w:t>
      </w:r>
      <w:r w:rsidR="00364F53">
        <w:rPr>
          <w:sz w:val="24"/>
          <w:szCs w:val="24"/>
        </w:rPr>
        <w:t>вой О</w:t>
      </w:r>
      <w:r w:rsidRPr="00C7726A">
        <w:rPr>
          <w:sz w:val="24"/>
          <w:szCs w:val="24"/>
        </w:rPr>
        <w:t>.</w:t>
      </w:r>
      <w:r w:rsidR="00364F53">
        <w:rPr>
          <w:sz w:val="24"/>
          <w:szCs w:val="24"/>
        </w:rPr>
        <w:t>В.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D15376" w:rsidRDefault="007409CF" w:rsidP="004B5563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7E3C01" w:rsidRDefault="007E3C01" w:rsidP="004B5563">
      <w:pPr>
        <w:ind w:firstLine="709"/>
        <w:jc w:val="both"/>
        <w:rPr>
          <w:sz w:val="24"/>
          <w:szCs w:val="24"/>
        </w:rPr>
      </w:pPr>
    </w:p>
    <w:p w:rsidR="00E12A34" w:rsidRPr="00C7726A" w:rsidRDefault="00E12A34" w:rsidP="009F0ACB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lastRenderedPageBreak/>
        <w:t>3.Общая характеристика исполнения бюджета</w:t>
      </w:r>
    </w:p>
    <w:p w:rsidR="00AC243A" w:rsidRDefault="00EA4C03" w:rsidP="00A00C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Солдатского</w:t>
      </w:r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845E44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845E44">
        <w:rPr>
          <w:b/>
          <w:sz w:val="24"/>
          <w:szCs w:val="24"/>
        </w:rPr>
        <w:t>3</w:t>
      </w:r>
      <w:r w:rsidR="00D4132D" w:rsidRPr="00845E44">
        <w:rPr>
          <w:b/>
          <w:sz w:val="24"/>
          <w:szCs w:val="24"/>
        </w:rPr>
        <w:t>.1</w:t>
      </w:r>
      <w:r w:rsidR="00D4132D" w:rsidRPr="00845E44">
        <w:rPr>
          <w:sz w:val="24"/>
          <w:szCs w:val="24"/>
        </w:rPr>
        <w:t>.</w:t>
      </w:r>
      <w:r w:rsidR="0035366A" w:rsidRPr="00845E44">
        <w:rPr>
          <w:sz w:val="24"/>
          <w:szCs w:val="24"/>
        </w:rPr>
        <w:t xml:space="preserve">Бюджет </w:t>
      </w:r>
      <w:r w:rsidR="00EA4C03">
        <w:rPr>
          <w:sz w:val="24"/>
          <w:szCs w:val="24"/>
        </w:rPr>
        <w:t>Солдатского</w:t>
      </w:r>
      <w:r w:rsidR="00FE036A" w:rsidRPr="00845E44">
        <w:rPr>
          <w:sz w:val="24"/>
          <w:szCs w:val="24"/>
        </w:rPr>
        <w:t xml:space="preserve"> </w:t>
      </w:r>
      <w:r w:rsidR="00982381" w:rsidRPr="00845E44">
        <w:rPr>
          <w:sz w:val="24"/>
          <w:szCs w:val="24"/>
        </w:rPr>
        <w:t>сельского поселения Острогожского</w:t>
      </w:r>
      <w:r w:rsidR="0035366A" w:rsidRPr="00845E44">
        <w:rPr>
          <w:sz w:val="24"/>
          <w:szCs w:val="24"/>
        </w:rPr>
        <w:t xml:space="preserve"> муниципального </w:t>
      </w:r>
      <w:r w:rsidR="006833BC" w:rsidRPr="00845E44">
        <w:rPr>
          <w:sz w:val="24"/>
          <w:szCs w:val="24"/>
        </w:rPr>
        <w:t xml:space="preserve">района </w:t>
      </w:r>
      <w:r w:rsidR="00BE4517">
        <w:rPr>
          <w:sz w:val="24"/>
          <w:szCs w:val="24"/>
        </w:rPr>
        <w:t>на 2023</w:t>
      </w:r>
      <w:r w:rsidR="0035366A" w:rsidRPr="00845E44">
        <w:rPr>
          <w:sz w:val="24"/>
          <w:szCs w:val="24"/>
        </w:rPr>
        <w:t xml:space="preserve"> год утвержден  Решением Совета народных депутатов от </w:t>
      </w:r>
      <w:r w:rsidR="00BE4517">
        <w:rPr>
          <w:sz w:val="24"/>
          <w:szCs w:val="24"/>
        </w:rPr>
        <w:t>29.12.2022</w:t>
      </w:r>
      <w:r w:rsidR="00D4132D" w:rsidRPr="00845E44">
        <w:rPr>
          <w:sz w:val="24"/>
          <w:szCs w:val="24"/>
        </w:rPr>
        <w:t>г. №</w:t>
      </w:r>
      <w:r w:rsidR="00BE4517">
        <w:rPr>
          <w:sz w:val="24"/>
          <w:szCs w:val="24"/>
        </w:rPr>
        <w:t>92</w:t>
      </w:r>
      <w:r w:rsidR="00414B60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 xml:space="preserve"> по доходам </w:t>
      </w:r>
      <w:r w:rsidR="00165DBC" w:rsidRPr="00845E44">
        <w:rPr>
          <w:sz w:val="24"/>
          <w:szCs w:val="24"/>
        </w:rPr>
        <w:t xml:space="preserve">в сумме  </w:t>
      </w:r>
      <w:r w:rsidR="00BE4517">
        <w:rPr>
          <w:sz w:val="24"/>
          <w:szCs w:val="24"/>
        </w:rPr>
        <w:t>5672,3</w:t>
      </w:r>
      <w:r w:rsidR="00165DBC" w:rsidRPr="00845E44">
        <w:rPr>
          <w:sz w:val="24"/>
          <w:szCs w:val="24"/>
        </w:rPr>
        <w:t xml:space="preserve"> тыс. рублей</w:t>
      </w:r>
      <w:r w:rsidR="0035366A" w:rsidRPr="00845E44">
        <w:rPr>
          <w:sz w:val="24"/>
          <w:szCs w:val="24"/>
        </w:rPr>
        <w:t xml:space="preserve"> и расходам в сумме  </w:t>
      </w:r>
      <w:r w:rsidR="00BE4517">
        <w:rPr>
          <w:sz w:val="24"/>
          <w:szCs w:val="24"/>
        </w:rPr>
        <w:t>5672,3</w:t>
      </w:r>
      <w:r w:rsidR="00A67089" w:rsidRPr="00845E44">
        <w:rPr>
          <w:sz w:val="24"/>
          <w:szCs w:val="24"/>
        </w:rPr>
        <w:t xml:space="preserve"> </w:t>
      </w:r>
      <w:r w:rsidR="0035366A" w:rsidRPr="00845E44">
        <w:rPr>
          <w:sz w:val="24"/>
          <w:szCs w:val="24"/>
        </w:rPr>
        <w:t>тыс. руб</w:t>
      </w:r>
      <w:r w:rsidR="00CC5D03" w:rsidRPr="00845E44">
        <w:rPr>
          <w:sz w:val="24"/>
          <w:szCs w:val="24"/>
        </w:rPr>
        <w:t xml:space="preserve">лей,  </w:t>
      </w:r>
      <w:r w:rsidR="008A080A">
        <w:rPr>
          <w:sz w:val="24"/>
          <w:szCs w:val="24"/>
        </w:rPr>
        <w:t>бездефицитный бюджет</w:t>
      </w:r>
      <w:r w:rsidR="00A67089" w:rsidRPr="00845E44">
        <w:rPr>
          <w:sz w:val="24"/>
          <w:szCs w:val="24"/>
        </w:rPr>
        <w:t>.</w:t>
      </w:r>
    </w:p>
    <w:p w:rsidR="00A37770" w:rsidRPr="0024327B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45E44">
        <w:rPr>
          <w:bCs/>
          <w:sz w:val="24"/>
          <w:szCs w:val="24"/>
        </w:rPr>
        <w:t>В  течение  проверяемого    финансового</w:t>
      </w:r>
      <w:r w:rsidR="00401382" w:rsidRPr="00845E44">
        <w:rPr>
          <w:bCs/>
          <w:sz w:val="24"/>
          <w:szCs w:val="24"/>
        </w:rPr>
        <w:t xml:space="preserve"> </w:t>
      </w:r>
      <w:r w:rsidR="009B4B33" w:rsidRPr="00845E44">
        <w:rPr>
          <w:bCs/>
          <w:sz w:val="24"/>
          <w:szCs w:val="24"/>
        </w:rPr>
        <w:t>года  в  р</w:t>
      </w:r>
      <w:r w:rsidR="00AF5905" w:rsidRPr="00845E44">
        <w:rPr>
          <w:bCs/>
          <w:sz w:val="24"/>
          <w:szCs w:val="24"/>
        </w:rPr>
        <w:t>еш</w:t>
      </w:r>
      <w:r w:rsidR="00FB6C9A" w:rsidRPr="00845E44">
        <w:rPr>
          <w:bCs/>
          <w:sz w:val="24"/>
          <w:szCs w:val="24"/>
        </w:rPr>
        <w:t xml:space="preserve">ение «О  бюджете </w:t>
      </w:r>
      <w:r w:rsidR="0027233E">
        <w:rPr>
          <w:bCs/>
          <w:sz w:val="24"/>
          <w:szCs w:val="24"/>
        </w:rPr>
        <w:t>Солдатского</w:t>
      </w:r>
      <w:r w:rsidR="005F7CF5" w:rsidRPr="00845E44">
        <w:rPr>
          <w:bCs/>
          <w:sz w:val="24"/>
          <w:szCs w:val="24"/>
        </w:rPr>
        <w:t xml:space="preserve">  сел</w:t>
      </w:r>
      <w:r w:rsidR="005F7CF5" w:rsidRPr="00845E44">
        <w:rPr>
          <w:bCs/>
          <w:sz w:val="24"/>
          <w:szCs w:val="24"/>
        </w:rPr>
        <w:t>ь</w:t>
      </w:r>
      <w:r w:rsidR="00BE4517">
        <w:rPr>
          <w:bCs/>
          <w:sz w:val="24"/>
          <w:szCs w:val="24"/>
        </w:rPr>
        <w:t>ского  поселения  на 2023</w:t>
      </w:r>
      <w:r w:rsidRPr="00845E44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r w:rsidR="0027233E">
        <w:rPr>
          <w:sz w:val="24"/>
          <w:szCs w:val="24"/>
        </w:rPr>
        <w:t>Солдатского</w:t>
      </w:r>
      <w:r w:rsidR="00722288" w:rsidRPr="00845E44">
        <w:rPr>
          <w:bCs/>
          <w:sz w:val="24"/>
          <w:szCs w:val="24"/>
        </w:rPr>
        <w:t xml:space="preserve"> </w:t>
      </w:r>
      <w:r w:rsidRPr="00845E44">
        <w:rPr>
          <w:bCs/>
          <w:sz w:val="24"/>
          <w:szCs w:val="24"/>
        </w:rPr>
        <w:t xml:space="preserve">сельского  поселения  от </w:t>
      </w:r>
      <w:r w:rsidR="00BE4517">
        <w:rPr>
          <w:bCs/>
          <w:sz w:val="24"/>
          <w:szCs w:val="24"/>
        </w:rPr>
        <w:t>28.06.2023г. №112</w:t>
      </w:r>
      <w:r w:rsidR="003F5C4C">
        <w:rPr>
          <w:bCs/>
          <w:sz w:val="24"/>
          <w:szCs w:val="24"/>
        </w:rPr>
        <w:t xml:space="preserve">, </w:t>
      </w:r>
      <w:r w:rsidR="00BE4517">
        <w:rPr>
          <w:bCs/>
          <w:sz w:val="24"/>
          <w:szCs w:val="24"/>
        </w:rPr>
        <w:t>от 23.10.2023г. №128</w:t>
      </w:r>
      <w:r w:rsidR="003548F0">
        <w:rPr>
          <w:bCs/>
          <w:sz w:val="24"/>
          <w:szCs w:val="24"/>
        </w:rPr>
        <w:t xml:space="preserve">, </w:t>
      </w:r>
      <w:r w:rsidR="003548F0" w:rsidRPr="0024327B">
        <w:rPr>
          <w:bCs/>
          <w:sz w:val="24"/>
          <w:szCs w:val="24"/>
        </w:rPr>
        <w:t xml:space="preserve">от </w:t>
      </w:r>
      <w:r w:rsidR="0024327B" w:rsidRPr="0024327B">
        <w:rPr>
          <w:bCs/>
          <w:sz w:val="24"/>
          <w:szCs w:val="24"/>
        </w:rPr>
        <w:t>22.12.2023г. № 140</w:t>
      </w:r>
      <w:r w:rsidRPr="0024327B">
        <w:rPr>
          <w:bCs/>
          <w:sz w:val="24"/>
          <w:szCs w:val="24"/>
        </w:rPr>
        <w:t>.</w:t>
      </w:r>
    </w:p>
    <w:p w:rsidR="00A37770" w:rsidRPr="0024327B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24327B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24327B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327B">
        <w:rPr>
          <w:sz w:val="24"/>
          <w:szCs w:val="24"/>
        </w:rPr>
        <w:t xml:space="preserve">-общий объём доходов местного  бюджета в сумме </w:t>
      </w:r>
      <w:r w:rsidR="0024327B" w:rsidRPr="0024327B">
        <w:rPr>
          <w:sz w:val="24"/>
          <w:szCs w:val="24"/>
        </w:rPr>
        <w:t>8872,8</w:t>
      </w:r>
      <w:r w:rsidRPr="0024327B">
        <w:rPr>
          <w:sz w:val="24"/>
          <w:szCs w:val="24"/>
        </w:rPr>
        <w:t xml:space="preserve"> тыс. руб.</w:t>
      </w:r>
    </w:p>
    <w:p w:rsidR="00A37770" w:rsidRPr="0024327B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24327B">
        <w:rPr>
          <w:sz w:val="24"/>
          <w:szCs w:val="24"/>
        </w:rPr>
        <w:t>-общий объём расх</w:t>
      </w:r>
      <w:r w:rsidR="003548F0" w:rsidRPr="0024327B">
        <w:rPr>
          <w:sz w:val="24"/>
          <w:szCs w:val="24"/>
        </w:rPr>
        <w:t xml:space="preserve">одов </w:t>
      </w:r>
      <w:r w:rsidR="0024327B" w:rsidRPr="0024327B">
        <w:rPr>
          <w:sz w:val="24"/>
          <w:szCs w:val="24"/>
        </w:rPr>
        <w:t xml:space="preserve"> местного бюджета в сумме 8778,2</w:t>
      </w:r>
      <w:r w:rsidRPr="0024327B">
        <w:rPr>
          <w:sz w:val="24"/>
          <w:szCs w:val="24"/>
        </w:rPr>
        <w:t xml:space="preserve"> тыс. руб.</w:t>
      </w:r>
    </w:p>
    <w:p w:rsidR="00A37770" w:rsidRPr="006E6B6F" w:rsidRDefault="006E32F4" w:rsidP="006E6B6F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24327B">
        <w:rPr>
          <w:rFonts w:eastAsia="Calibri"/>
          <w:sz w:val="24"/>
          <w:szCs w:val="24"/>
        </w:rPr>
        <w:t>-дефицит</w:t>
      </w:r>
      <w:r w:rsidR="00FB6C9A" w:rsidRPr="0024327B">
        <w:rPr>
          <w:rFonts w:eastAsia="Calibri"/>
          <w:sz w:val="24"/>
          <w:szCs w:val="24"/>
        </w:rPr>
        <w:t xml:space="preserve"> </w:t>
      </w:r>
      <w:r w:rsidR="00A37770" w:rsidRPr="0024327B">
        <w:rPr>
          <w:rFonts w:eastAsia="Calibri"/>
          <w:sz w:val="24"/>
          <w:szCs w:val="24"/>
        </w:rPr>
        <w:t>бюджета</w:t>
      </w:r>
      <w:r w:rsidR="0024327B" w:rsidRPr="0024327B">
        <w:rPr>
          <w:rFonts w:eastAsia="Calibri"/>
          <w:sz w:val="24"/>
          <w:szCs w:val="24"/>
        </w:rPr>
        <w:t xml:space="preserve"> 94,6</w:t>
      </w:r>
      <w:r w:rsidR="00A37770" w:rsidRPr="0024327B">
        <w:rPr>
          <w:rFonts w:eastAsia="Calibri"/>
          <w:sz w:val="24"/>
          <w:szCs w:val="24"/>
        </w:rPr>
        <w:t xml:space="preserve"> </w:t>
      </w:r>
      <w:proofErr w:type="spellStart"/>
      <w:r w:rsidR="00A37770" w:rsidRPr="0024327B">
        <w:rPr>
          <w:rFonts w:eastAsia="Calibri"/>
          <w:sz w:val="24"/>
          <w:szCs w:val="24"/>
        </w:rPr>
        <w:t>тыс</w:t>
      </w:r>
      <w:proofErr w:type="gramStart"/>
      <w:r w:rsidR="00A37770" w:rsidRPr="0024327B">
        <w:rPr>
          <w:rFonts w:eastAsia="Calibri"/>
          <w:sz w:val="24"/>
          <w:szCs w:val="24"/>
        </w:rPr>
        <w:t>.р</w:t>
      </w:r>
      <w:proofErr w:type="gramEnd"/>
      <w:r w:rsidR="00A37770" w:rsidRPr="0024327B">
        <w:rPr>
          <w:rFonts w:eastAsia="Calibri"/>
          <w:sz w:val="24"/>
          <w:szCs w:val="24"/>
        </w:rPr>
        <w:t>уб</w:t>
      </w:r>
      <w:proofErr w:type="spellEnd"/>
      <w:r w:rsidR="00A37770" w:rsidRPr="0024327B">
        <w:rPr>
          <w:rFonts w:eastAsia="Calibri"/>
          <w:sz w:val="24"/>
          <w:szCs w:val="24"/>
        </w:rPr>
        <w:t>.</w:t>
      </w: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807ADE" w:rsidRPr="00C7726A">
        <w:rPr>
          <w:sz w:val="24"/>
          <w:szCs w:val="24"/>
        </w:rPr>
        <w:t xml:space="preserve">бюджета </w:t>
      </w:r>
      <w:r w:rsidR="00A37737">
        <w:rPr>
          <w:sz w:val="24"/>
          <w:szCs w:val="24"/>
        </w:rPr>
        <w:t xml:space="preserve">за </w:t>
      </w:r>
      <w:r w:rsidR="00BE4517">
        <w:rPr>
          <w:sz w:val="24"/>
          <w:szCs w:val="24"/>
        </w:rPr>
        <w:t>2023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BE4517">
        <w:rPr>
          <w:sz w:val="24"/>
          <w:szCs w:val="24"/>
        </w:rPr>
        <w:t>8207,2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BE4517">
        <w:rPr>
          <w:sz w:val="24"/>
          <w:szCs w:val="24"/>
        </w:rPr>
        <w:t>92,5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BE4517">
        <w:rPr>
          <w:sz w:val="24"/>
          <w:szCs w:val="24"/>
        </w:rPr>
        <w:t>8543,0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BE4517">
        <w:rPr>
          <w:sz w:val="24"/>
          <w:szCs w:val="24"/>
        </w:rPr>
        <w:t>97,3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9845DD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BE4517">
        <w:rPr>
          <w:sz w:val="24"/>
          <w:szCs w:val="24"/>
        </w:rPr>
        <w:t>335,8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EA7BF2" w:rsidRDefault="00BE4517" w:rsidP="00EA7BF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01.01.2023 и 01.01.2024</w:t>
      </w:r>
      <w:r w:rsidR="00EA7BF2" w:rsidRPr="00847508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EA7BF2" w:rsidRPr="00847508">
        <w:rPr>
          <w:sz w:val="24"/>
          <w:szCs w:val="24"/>
        </w:rPr>
        <w:t>д</w:t>
      </w:r>
      <w:r w:rsidR="00791F21">
        <w:rPr>
          <w:sz w:val="24"/>
          <w:szCs w:val="24"/>
        </w:rPr>
        <w:t>жете поселения на 2023</w:t>
      </w:r>
      <w:r w:rsidR="00EA7BF2" w:rsidRPr="00847508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EA7BF2" w:rsidRPr="00847508">
        <w:rPr>
          <w:sz w:val="24"/>
          <w:szCs w:val="24"/>
        </w:rPr>
        <w:t>т</w:t>
      </w:r>
      <w:r w:rsidR="00EA7BF2" w:rsidRPr="00847508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EA7BF2" w:rsidRPr="00847508">
        <w:rPr>
          <w:sz w:val="24"/>
          <w:szCs w:val="24"/>
        </w:rPr>
        <w:t>а</w:t>
      </w:r>
      <w:r w:rsidR="00EA7BF2" w:rsidRPr="00847508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EA7BF2" w:rsidRPr="00847508">
        <w:rPr>
          <w:sz w:val="24"/>
          <w:szCs w:val="24"/>
        </w:rPr>
        <w:t>в</w:t>
      </w:r>
      <w:r w:rsidR="00EA7BF2" w:rsidRPr="00847508">
        <w:rPr>
          <w:sz w:val="24"/>
          <w:szCs w:val="24"/>
        </w:rPr>
        <w:t>лено.</w:t>
      </w:r>
      <w:proofErr w:type="gramEnd"/>
    </w:p>
    <w:p w:rsidR="00846F8D" w:rsidRPr="00202D90" w:rsidRDefault="00846F8D" w:rsidP="00202D90">
      <w:pPr>
        <w:ind w:firstLine="709"/>
        <w:jc w:val="both"/>
        <w:rPr>
          <w:sz w:val="24"/>
          <w:szCs w:val="24"/>
        </w:rPr>
      </w:pP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C40D38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C40D38">
        <w:rPr>
          <w:b/>
          <w:sz w:val="24"/>
          <w:szCs w:val="24"/>
        </w:rPr>
        <w:t>В 202</w:t>
      </w:r>
      <w:r w:rsidR="0092099C">
        <w:rPr>
          <w:b/>
          <w:sz w:val="24"/>
          <w:szCs w:val="24"/>
        </w:rPr>
        <w:t>3</w:t>
      </w:r>
      <w:r w:rsidR="00271945" w:rsidRPr="00C40D38">
        <w:rPr>
          <w:sz w:val="24"/>
          <w:szCs w:val="24"/>
        </w:rPr>
        <w:t xml:space="preserve"> г. доходы бюджета сельского пос</w:t>
      </w:r>
      <w:r w:rsidR="00475B44" w:rsidRPr="00C40D38">
        <w:rPr>
          <w:sz w:val="24"/>
          <w:szCs w:val="24"/>
        </w:rPr>
        <w:t>е</w:t>
      </w:r>
      <w:r w:rsidR="0092099C">
        <w:rPr>
          <w:sz w:val="24"/>
          <w:szCs w:val="24"/>
        </w:rPr>
        <w:t xml:space="preserve">ления  составили в сумме 8207,2 </w:t>
      </w:r>
      <w:proofErr w:type="spellStart"/>
      <w:r w:rsidR="0092099C">
        <w:rPr>
          <w:sz w:val="24"/>
          <w:szCs w:val="24"/>
        </w:rPr>
        <w:t>тыс</w:t>
      </w:r>
      <w:proofErr w:type="gramStart"/>
      <w:r w:rsidR="0092099C">
        <w:rPr>
          <w:sz w:val="24"/>
          <w:szCs w:val="24"/>
        </w:rPr>
        <w:t>.р</w:t>
      </w:r>
      <w:proofErr w:type="gramEnd"/>
      <w:r w:rsidR="0092099C">
        <w:rPr>
          <w:sz w:val="24"/>
          <w:szCs w:val="24"/>
        </w:rPr>
        <w:t>уб</w:t>
      </w:r>
      <w:proofErr w:type="spellEnd"/>
      <w:r w:rsidR="0092099C">
        <w:rPr>
          <w:sz w:val="24"/>
          <w:szCs w:val="24"/>
        </w:rPr>
        <w:t xml:space="preserve">. (7593,6 </w:t>
      </w:r>
      <w:proofErr w:type="spellStart"/>
      <w:r w:rsidR="0092099C">
        <w:rPr>
          <w:sz w:val="24"/>
          <w:szCs w:val="24"/>
        </w:rPr>
        <w:t>тыс.руб</w:t>
      </w:r>
      <w:proofErr w:type="spellEnd"/>
      <w:r w:rsidR="0092099C">
        <w:rPr>
          <w:sz w:val="24"/>
          <w:szCs w:val="24"/>
        </w:rPr>
        <w:t>. в  2022</w:t>
      </w:r>
      <w:r w:rsidR="00271945" w:rsidRPr="00C40D38">
        <w:rPr>
          <w:sz w:val="24"/>
          <w:szCs w:val="24"/>
        </w:rPr>
        <w:t xml:space="preserve"> году). В сравнении с поступлени</w:t>
      </w:r>
      <w:r w:rsidR="001E0A74" w:rsidRPr="00C40D38">
        <w:rPr>
          <w:sz w:val="24"/>
          <w:szCs w:val="24"/>
        </w:rPr>
        <w:t xml:space="preserve">ями  </w:t>
      </w:r>
      <w:r w:rsidR="0092099C">
        <w:rPr>
          <w:sz w:val="24"/>
          <w:szCs w:val="24"/>
        </w:rPr>
        <w:t>2022г. доходы в 2023</w:t>
      </w:r>
      <w:r w:rsidR="00A2201F" w:rsidRPr="00C40D38">
        <w:rPr>
          <w:sz w:val="24"/>
          <w:szCs w:val="24"/>
        </w:rPr>
        <w:t xml:space="preserve">г. </w:t>
      </w:r>
      <w:r w:rsidR="00B25CE5" w:rsidRPr="00C40D38">
        <w:rPr>
          <w:sz w:val="24"/>
          <w:szCs w:val="24"/>
        </w:rPr>
        <w:t>у</w:t>
      </w:r>
      <w:r w:rsidR="00323EE7" w:rsidRPr="00C40D38">
        <w:rPr>
          <w:sz w:val="24"/>
          <w:szCs w:val="24"/>
        </w:rPr>
        <w:t>велич</w:t>
      </w:r>
      <w:r w:rsidR="00323EE7" w:rsidRPr="00C40D38">
        <w:rPr>
          <w:sz w:val="24"/>
          <w:szCs w:val="24"/>
        </w:rPr>
        <w:t>и</w:t>
      </w:r>
      <w:r w:rsidR="0092099C">
        <w:rPr>
          <w:sz w:val="24"/>
          <w:szCs w:val="24"/>
        </w:rPr>
        <w:t xml:space="preserve">лись  на 613,6 </w:t>
      </w:r>
      <w:proofErr w:type="spellStart"/>
      <w:r w:rsidR="0092099C">
        <w:rPr>
          <w:sz w:val="24"/>
          <w:szCs w:val="24"/>
        </w:rPr>
        <w:t>тыс</w:t>
      </w:r>
      <w:proofErr w:type="gramStart"/>
      <w:r w:rsidR="0092099C">
        <w:rPr>
          <w:sz w:val="24"/>
          <w:szCs w:val="24"/>
        </w:rPr>
        <w:t>.р</w:t>
      </w:r>
      <w:proofErr w:type="gramEnd"/>
      <w:r w:rsidR="0092099C">
        <w:rPr>
          <w:sz w:val="24"/>
          <w:szCs w:val="24"/>
        </w:rPr>
        <w:t>уб</w:t>
      </w:r>
      <w:proofErr w:type="spellEnd"/>
      <w:r w:rsidR="0092099C">
        <w:rPr>
          <w:sz w:val="24"/>
          <w:szCs w:val="24"/>
        </w:rPr>
        <w:t>. или на 8,1</w:t>
      </w:r>
      <w:r w:rsidR="00271945" w:rsidRPr="00C40D38">
        <w:rPr>
          <w:sz w:val="24"/>
          <w:szCs w:val="24"/>
        </w:rPr>
        <w:t>%.</w:t>
      </w:r>
    </w:p>
    <w:p w:rsidR="00846F8D" w:rsidRPr="00C7726A" w:rsidRDefault="00271945" w:rsidP="006E6B6F">
      <w:pPr>
        <w:ind w:firstLine="539"/>
        <w:contextualSpacing/>
        <w:jc w:val="both"/>
        <w:rPr>
          <w:sz w:val="24"/>
          <w:szCs w:val="24"/>
        </w:rPr>
      </w:pPr>
      <w:r w:rsidRPr="00C40D38">
        <w:rPr>
          <w:sz w:val="24"/>
          <w:szCs w:val="24"/>
        </w:rPr>
        <w:t xml:space="preserve">   </w:t>
      </w:r>
      <w:r w:rsidR="0092099C">
        <w:rPr>
          <w:sz w:val="24"/>
          <w:szCs w:val="24"/>
        </w:rPr>
        <w:t>В  2023</w:t>
      </w:r>
      <w:r w:rsidRPr="00C40D38">
        <w:rPr>
          <w:sz w:val="24"/>
          <w:szCs w:val="24"/>
        </w:rPr>
        <w:t>г.  основную дол</w:t>
      </w:r>
      <w:r w:rsidR="007E5234" w:rsidRPr="00C40D38">
        <w:rPr>
          <w:sz w:val="24"/>
          <w:szCs w:val="24"/>
        </w:rPr>
        <w:t xml:space="preserve">ю доходов поселения </w:t>
      </w:r>
      <w:r w:rsidR="0092099C">
        <w:rPr>
          <w:sz w:val="24"/>
          <w:szCs w:val="24"/>
        </w:rPr>
        <w:t>79,0</w:t>
      </w:r>
      <w:r w:rsidR="007E5234" w:rsidRPr="00C40D38">
        <w:rPr>
          <w:sz w:val="24"/>
          <w:szCs w:val="24"/>
        </w:rPr>
        <w:t xml:space="preserve"> %</w:t>
      </w:r>
      <w:r w:rsidR="0029313B" w:rsidRPr="00C40D38">
        <w:rPr>
          <w:sz w:val="24"/>
          <w:szCs w:val="24"/>
        </w:rPr>
        <w:t xml:space="preserve"> </w:t>
      </w:r>
      <w:r w:rsidR="007E5234" w:rsidRPr="00C40D38">
        <w:rPr>
          <w:sz w:val="24"/>
          <w:szCs w:val="24"/>
        </w:rPr>
        <w:t>(</w:t>
      </w:r>
      <w:r w:rsidR="0092099C">
        <w:rPr>
          <w:sz w:val="24"/>
          <w:szCs w:val="24"/>
        </w:rPr>
        <w:t>79,9% в  2022</w:t>
      </w:r>
      <w:r w:rsidR="00821750" w:rsidRPr="00C40D38">
        <w:rPr>
          <w:sz w:val="24"/>
          <w:szCs w:val="24"/>
        </w:rPr>
        <w:t>г.</w:t>
      </w:r>
      <w:proofErr w:type="gramStart"/>
      <w:r w:rsidR="00821750" w:rsidRPr="00C40D38">
        <w:rPr>
          <w:sz w:val="24"/>
          <w:szCs w:val="24"/>
        </w:rPr>
        <w:t xml:space="preserve"> )</w:t>
      </w:r>
      <w:proofErr w:type="gramEnd"/>
      <w:r w:rsidR="00821750" w:rsidRPr="00C40D38">
        <w:rPr>
          <w:sz w:val="24"/>
          <w:szCs w:val="24"/>
        </w:rPr>
        <w:t xml:space="preserve">  составляют бе</w:t>
      </w:r>
      <w:r w:rsidR="00821750" w:rsidRPr="00C40D38">
        <w:rPr>
          <w:sz w:val="24"/>
          <w:szCs w:val="24"/>
        </w:rPr>
        <w:t>з</w:t>
      </w:r>
      <w:r w:rsidR="00821750" w:rsidRPr="00C40D38">
        <w:rPr>
          <w:sz w:val="24"/>
          <w:szCs w:val="24"/>
        </w:rPr>
        <w:t>возмездные</w:t>
      </w:r>
      <w:r w:rsidRPr="00C40D38">
        <w:rPr>
          <w:sz w:val="24"/>
          <w:szCs w:val="24"/>
        </w:rPr>
        <w:t xml:space="preserve"> по</w:t>
      </w:r>
      <w:r w:rsidR="009F2EB0" w:rsidRPr="00C40D38">
        <w:rPr>
          <w:sz w:val="24"/>
          <w:szCs w:val="24"/>
        </w:rPr>
        <w:t>ст</w:t>
      </w:r>
      <w:r w:rsidR="00574786" w:rsidRPr="00C40D38">
        <w:rPr>
          <w:sz w:val="24"/>
          <w:szCs w:val="24"/>
        </w:rPr>
        <w:t>упления. На  долю  налоговых</w:t>
      </w:r>
      <w:r w:rsidR="009F2EB0" w:rsidRPr="00C40D38">
        <w:rPr>
          <w:sz w:val="24"/>
          <w:szCs w:val="24"/>
        </w:rPr>
        <w:t xml:space="preserve"> поступлений  </w:t>
      </w:r>
      <w:r w:rsidRPr="00C40D38">
        <w:rPr>
          <w:sz w:val="24"/>
          <w:szCs w:val="24"/>
        </w:rPr>
        <w:t xml:space="preserve">  приходит</w:t>
      </w:r>
      <w:r w:rsidR="004C5474" w:rsidRPr="00C40D38">
        <w:rPr>
          <w:sz w:val="24"/>
          <w:szCs w:val="24"/>
        </w:rPr>
        <w:t xml:space="preserve">ся – </w:t>
      </w:r>
      <w:r w:rsidR="00587B2C">
        <w:rPr>
          <w:sz w:val="24"/>
          <w:szCs w:val="24"/>
        </w:rPr>
        <w:t>20,6</w:t>
      </w:r>
      <w:r w:rsidR="00563A63" w:rsidRPr="00C40D38">
        <w:rPr>
          <w:sz w:val="24"/>
          <w:szCs w:val="24"/>
        </w:rPr>
        <w:t>%</w:t>
      </w:r>
      <w:r w:rsidR="00574786" w:rsidRPr="00C40D38">
        <w:rPr>
          <w:sz w:val="24"/>
          <w:szCs w:val="24"/>
        </w:rPr>
        <w:t xml:space="preserve"> </w:t>
      </w:r>
      <w:r w:rsidR="00563A63" w:rsidRPr="00C40D38">
        <w:rPr>
          <w:sz w:val="24"/>
          <w:szCs w:val="24"/>
        </w:rPr>
        <w:t>(</w:t>
      </w:r>
      <w:r w:rsidR="00587B2C">
        <w:rPr>
          <w:sz w:val="24"/>
          <w:szCs w:val="24"/>
        </w:rPr>
        <w:t>19,4% в 2022</w:t>
      </w:r>
      <w:r w:rsidRPr="00C40D38">
        <w:rPr>
          <w:sz w:val="24"/>
          <w:szCs w:val="24"/>
        </w:rPr>
        <w:t>г.) от общей сум</w:t>
      </w:r>
      <w:r w:rsidR="00DE5057" w:rsidRPr="00C40D38">
        <w:rPr>
          <w:sz w:val="24"/>
          <w:szCs w:val="24"/>
        </w:rPr>
        <w:t>мы  доходов бюджета  поселения</w:t>
      </w:r>
      <w:r w:rsidR="00587B2C">
        <w:rPr>
          <w:sz w:val="24"/>
          <w:szCs w:val="24"/>
        </w:rPr>
        <w:t>, неналоговые поступления -0,5% (0,7% в 2022</w:t>
      </w:r>
      <w:r w:rsidR="001E0A74" w:rsidRPr="00C40D38">
        <w:rPr>
          <w:sz w:val="24"/>
          <w:szCs w:val="24"/>
        </w:rPr>
        <w:t>г</w:t>
      </w:r>
      <w:r w:rsidR="001E0A74">
        <w:rPr>
          <w:sz w:val="24"/>
          <w:szCs w:val="24"/>
        </w:rPr>
        <w:t>.)</w:t>
      </w:r>
      <w:r w:rsidR="00DE5057">
        <w:rPr>
          <w:sz w:val="24"/>
          <w:szCs w:val="24"/>
        </w:rPr>
        <w:t>.</w:t>
      </w:r>
    </w:p>
    <w:p w:rsidR="00587859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587B2C">
        <w:rPr>
          <w:sz w:val="24"/>
          <w:szCs w:val="24"/>
        </w:rPr>
        <w:t xml:space="preserve"> статей в 2022-2023</w:t>
      </w:r>
      <w:r w:rsidR="00D21CC0">
        <w:rPr>
          <w:sz w:val="24"/>
          <w:szCs w:val="24"/>
        </w:rPr>
        <w:t>гг</w:t>
      </w:r>
    </w:p>
    <w:tbl>
      <w:tblPr>
        <w:tblW w:w="9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05"/>
        <w:gridCol w:w="771"/>
        <w:gridCol w:w="850"/>
        <w:gridCol w:w="803"/>
        <w:gridCol w:w="1182"/>
        <w:gridCol w:w="1169"/>
        <w:gridCol w:w="815"/>
        <w:gridCol w:w="929"/>
      </w:tblGrid>
      <w:tr w:rsidR="00587859" w:rsidRPr="00587859" w:rsidTr="00587859">
        <w:trPr>
          <w:trHeight w:val="633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2022 ф</w:t>
            </w:r>
            <w:r w:rsidRPr="00587859">
              <w:rPr>
                <w:sz w:val="18"/>
                <w:szCs w:val="18"/>
              </w:rPr>
              <w:t>и</w:t>
            </w:r>
            <w:r w:rsidRPr="00587859">
              <w:rPr>
                <w:sz w:val="18"/>
                <w:szCs w:val="18"/>
              </w:rPr>
              <w:t>нансовый год, и</w:t>
            </w:r>
            <w:r w:rsidRPr="00587859">
              <w:rPr>
                <w:sz w:val="18"/>
                <w:szCs w:val="18"/>
              </w:rPr>
              <w:t>с</w:t>
            </w:r>
            <w:r w:rsidRPr="00587859">
              <w:rPr>
                <w:sz w:val="18"/>
                <w:szCs w:val="18"/>
              </w:rPr>
              <w:t xml:space="preserve">полнение, </w:t>
            </w:r>
            <w:proofErr w:type="spellStart"/>
            <w:r w:rsidRPr="00587859">
              <w:rPr>
                <w:sz w:val="18"/>
                <w:szCs w:val="18"/>
              </w:rPr>
              <w:t>тыс</w:t>
            </w:r>
            <w:proofErr w:type="gramStart"/>
            <w:r w:rsidRPr="00587859">
              <w:rPr>
                <w:sz w:val="18"/>
                <w:szCs w:val="18"/>
              </w:rPr>
              <w:t>.р</w:t>
            </w:r>
            <w:proofErr w:type="gramEnd"/>
            <w:r w:rsidRPr="00587859">
              <w:rPr>
                <w:sz w:val="18"/>
                <w:szCs w:val="18"/>
              </w:rPr>
              <w:t>уб</w:t>
            </w:r>
            <w:proofErr w:type="spellEnd"/>
            <w:r w:rsidRPr="00587859">
              <w:rPr>
                <w:sz w:val="18"/>
                <w:szCs w:val="18"/>
              </w:rPr>
              <w:t>.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587859">
              <w:rPr>
                <w:sz w:val="18"/>
                <w:szCs w:val="18"/>
              </w:rPr>
              <w:t>год</w:t>
            </w:r>
            <w:proofErr w:type="gramStart"/>
            <w:r w:rsidRPr="00587859">
              <w:rPr>
                <w:sz w:val="18"/>
                <w:szCs w:val="18"/>
              </w:rPr>
              <w:t>,т</w:t>
            </w:r>
            <w:proofErr w:type="gramEnd"/>
            <w:r w:rsidRPr="00587859">
              <w:rPr>
                <w:sz w:val="18"/>
                <w:szCs w:val="18"/>
              </w:rPr>
              <w:t>ыс</w:t>
            </w:r>
            <w:proofErr w:type="spellEnd"/>
            <w:r w:rsidRPr="00587859">
              <w:rPr>
                <w:sz w:val="18"/>
                <w:szCs w:val="18"/>
              </w:rPr>
              <w:t>. руб.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Факт  2023г. к пл</w:t>
            </w:r>
            <w:r w:rsidRPr="00587859">
              <w:rPr>
                <w:sz w:val="18"/>
                <w:szCs w:val="18"/>
              </w:rPr>
              <w:t>а</w:t>
            </w:r>
            <w:r w:rsidRPr="00587859">
              <w:rPr>
                <w:sz w:val="18"/>
                <w:szCs w:val="18"/>
              </w:rPr>
              <w:t>ну,%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Исполнено в 2023г. к факту 2022 г.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Структура, %</w:t>
            </w:r>
          </w:p>
        </w:tc>
      </w:tr>
      <w:tr w:rsidR="00587859" w:rsidRPr="00587859" w:rsidTr="00587859">
        <w:trPr>
          <w:trHeight w:val="68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факт</w:t>
            </w: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2414B" w:rsidRDefault="00587859" w:rsidP="00587859">
            <w:pPr>
              <w:jc w:val="both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в абсолю</w:t>
            </w:r>
            <w:r w:rsidRPr="00587859">
              <w:rPr>
                <w:sz w:val="18"/>
                <w:szCs w:val="18"/>
              </w:rPr>
              <w:t>т</w:t>
            </w:r>
            <w:r w:rsidRPr="00587859">
              <w:rPr>
                <w:sz w:val="18"/>
                <w:szCs w:val="18"/>
              </w:rPr>
              <w:t>ном выр</w:t>
            </w:r>
            <w:r w:rsidRPr="00587859">
              <w:rPr>
                <w:sz w:val="18"/>
                <w:szCs w:val="18"/>
              </w:rPr>
              <w:t>а</w:t>
            </w:r>
            <w:r w:rsidRPr="00587859">
              <w:rPr>
                <w:sz w:val="18"/>
                <w:szCs w:val="18"/>
              </w:rPr>
              <w:t xml:space="preserve">жении, </w:t>
            </w:r>
            <w:proofErr w:type="spellStart"/>
            <w:r w:rsidRPr="00587859">
              <w:rPr>
                <w:sz w:val="18"/>
                <w:szCs w:val="18"/>
              </w:rPr>
              <w:t>тыс</w:t>
            </w:r>
            <w:proofErr w:type="gramStart"/>
            <w:r w:rsidRPr="00587859">
              <w:rPr>
                <w:sz w:val="18"/>
                <w:szCs w:val="18"/>
              </w:rPr>
              <w:t>.р</w:t>
            </w:r>
            <w:proofErr w:type="gramEnd"/>
            <w:r w:rsidRPr="00587859">
              <w:rPr>
                <w:sz w:val="18"/>
                <w:szCs w:val="18"/>
              </w:rPr>
              <w:t>уб</w:t>
            </w:r>
            <w:proofErr w:type="spellEnd"/>
            <w:r w:rsidRPr="00587859">
              <w:rPr>
                <w:sz w:val="18"/>
                <w:szCs w:val="18"/>
              </w:rPr>
              <w:t xml:space="preserve"> </w:t>
            </w:r>
          </w:p>
          <w:p w:rsidR="00587859" w:rsidRPr="00587859" w:rsidRDefault="00587859" w:rsidP="00587859">
            <w:pPr>
              <w:jc w:val="both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(+,-)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7859" w:rsidRPr="00587859" w:rsidRDefault="00587859" w:rsidP="00587859">
            <w:pPr>
              <w:jc w:val="both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в относ</w:t>
            </w:r>
            <w:r w:rsidRPr="00587859">
              <w:rPr>
                <w:sz w:val="18"/>
                <w:szCs w:val="18"/>
              </w:rPr>
              <w:t>и</w:t>
            </w:r>
            <w:r w:rsidRPr="00587859">
              <w:rPr>
                <w:sz w:val="18"/>
                <w:szCs w:val="18"/>
              </w:rPr>
              <w:t>тельном выражении, 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2022финанс</w:t>
            </w:r>
            <w:r w:rsidRPr="00587859">
              <w:rPr>
                <w:sz w:val="18"/>
                <w:szCs w:val="18"/>
              </w:rPr>
              <w:t>о</w:t>
            </w:r>
            <w:r w:rsidRPr="00587859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87859" w:rsidRPr="00587859" w:rsidRDefault="00587859" w:rsidP="00587859">
            <w:pPr>
              <w:jc w:val="center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2023 фина</w:t>
            </w:r>
            <w:r w:rsidRPr="00587859">
              <w:rPr>
                <w:sz w:val="18"/>
                <w:szCs w:val="18"/>
              </w:rPr>
              <w:t>н</w:t>
            </w:r>
            <w:r w:rsidRPr="00587859">
              <w:rPr>
                <w:sz w:val="18"/>
                <w:szCs w:val="18"/>
              </w:rPr>
              <w:t xml:space="preserve">совый год </w:t>
            </w:r>
          </w:p>
        </w:tc>
      </w:tr>
      <w:tr w:rsidR="00587859" w:rsidRPr="00587859" w:rsidTr="00587859">
        <w:trPr>
          <w:trHeight w:val="7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Налог на доходы физич</w:t>
            </w:r>
            <w:r w:rsidRPr="00587859">
              <w:rPr>
                <w:sz w:val="18"/>
                <w:szCs w:val="18"/>
              </w:rPr>
              <w:t>е</w:t>
            </w:r>
            <w:r w:rsidRPr="00587859">
              <w:rPr>
                <w:sz w:val="18"/>
                <w:szCs w:val="18"/>
              </w:rPr>
              <w:t>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48,0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59,3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123,5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0,7</w:t>
            </w:r>
          </w:p>
        </w:tc>
      </w:tr>
      <w:tr w:rsidR="00587859" w:rsidRPr="00587859" w:rsidTr="00587859">
        <w:trPr>
          <w:trHeight w:val="36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Налог на имущество ф</w:t>
            </w:r>
            <w:r w:rsidRPr="00587859">
              <w:rPr>
                <w:sz w:val="18"/>
                <w:szCs w:val="18"/>
              </w:rPr>
              <w:t>и</w:t>
            </w:r>
            <w:r w:rsidRPr="00587859">
              <w:rPr>
                <w:sz w:val="18"/>
                <w:szCs w:val="18"/>
              </w:rPr>
              <w:t>зических лиц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140,9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356,8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356,8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215,9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253,2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4,3</w:t>
            </w:r>
          </w:p>
        </w:tc>
      </w:tr>
      <w:tr w:rsidR="00587859" w:rsidRPr="00587859" w:rsidTr="00587859">
        <w:trPr>
          <w:trHeight w:val="36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1283,9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1271,6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1271,6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-12,3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16,9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15,5</w:t>
            </w:r>
          </w:p>
        </w:tc>
      </w:tr>
      <w:tr w:rsidR="00587859" w:rsidRPr="00587859" w:rsidTr="00587859">
        <w:trPr>
          <w:trHeight w:val="25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-1,4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46,2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</w:tr>
      <w:tr w:rsidR="00587859" w:rsidRPr="00587859" w:rsidTr="00587859">
        <w:trPr>
          <w:trHeight w:val="40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Итого налоговых дох</w:t>
            </w:r>
            <w:r w:rsidRPr="00587859">
              <w:rPr>
                <w:b/>
                <w:bCs/>
                <w:sz w:val="18"/>
                <w:szCs w:val="18"/>
              </w:rPr>
              <w:t>о</w:t>
            </w:r>
            <w:r w:rsidRPr="00587859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1475,4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1688,9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1688,9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213,5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114,5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19,4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20,6</w:t>
            </w:r>
          </w:p>
        </w:tc>
      </w:tr>
      <w:tr w:rsidR="00587859" w:rsidRPr="00587859" w:rsidTr="00587859">
        <w:trPr>
          <w:trHeight w:val="13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lastRenderedPageBreak/>
              <w:t>Доходы</w:t>
            </w:r>
            <w:proofErr w:type="gramStart"/>
            <w:r w:rsidRPr="00587859">
              <w:rPr>
                <w:sz w:val="18"/>
                <w:szCs w:val="18"/>
              </w:rPr>
              <w:t xml:space="preserve"> ,</w:t>
            </w:r>
            <w:proofErr w:type="gramEnd"/>
            <w:r w:rsidRPr="00587859">
              <w:rPr>
                <w:sz w:val="18"/>
                <w:szCs w:val="18"/>
              </w:rPr>
              <w:t xml:space="preserve"> получаемые в виде арендной платы, а также средства от прод</w:t>
            </w:r>
            <w:r w:rsidRPr="00587859">
              <w:rPr>
                <w:sz w:val="18"/>
                <w:szCs w:val="18"/>
              </w:rPr>
              <w:t>а</w:t>
            </w:r>
            <w:r w:rsidRPr="00587859">
              <w:rPr>
                <w:sz w:val="18"/>
                <w:szCs w:val="18"/>
              </w:rPr>
              <w:t>жи права на заключение дого</w:t>
            </w:r>
            <w:r w:rsidR="00613F67">
              <w:rPr>
                <w:sz w:val="18"/>
                <w:szCs w:val="18"/>
              </w:rPr>
              <w:t>воров аренды за з</w:t>
            </w:r>
            <w:r w:rsidRPr="00587859">
              <w:rPr>
                <w:sz w:val="18"/>
                <w:szCs w:val="18"/>
              </w:rPr>
              <w:t>е</w:t>
            </w:r>
            <w:r w:rsidRPr="00587859">
              <w:rPr>
                <w:sz w:val="18"/>
                <w:szCs w:val="18"/>
              </w:rPr>
              <w:t>м</w:t>
            </w:r>
            <w:r w:rsidRPr="00587859">
              <w:rPr>
                <w:sz w:val="18"/>
                <w:szCs w:val="18"/>
              </w:rPr>
              <w:t>ли, находящиеся в со</w:t>
            </w:r>
            <w:r w:rsidR="00613F67">
              <w:rPr>
                <w:sz w:val="18"/>
                <w:szCs w:val="18"/>
              </w:rPr>
              <w:t>б</w:t>
            </w:r>
            <w:r w:rsidR="00613F67">
              <w:rPr>
                <w:sz w:val="18"/>
                <w:szCs w:val="18"/>
              </w:rPr>
              <w:t>с</w:t>
            </w:r>
            <w:r w:rsidRPr="00587859">
              <w:rPr>
                <w:sz w:val="18"/>
                <w:szCs w:val="18"/>
              </w:rPr>
              <w:t>твенности сельских п</w:t>
            </w:r>
            <w:r w:rsidRPr="00587859">
              <w:rPr>
                <w:sz w:val="18"/>
                <w:szCs w:val="18"/>
              </w:rPr>
              <w:t>о</w:t>
            </w:r>
            <w:r w:rsidRPr="00587859">
              <w:rPr>
                <w:sz w:val="18"/>
                <w:szCs w:val="18"/>
              </w:rPr>
              <w:t>селений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52,6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37,8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-14,8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71,9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0,5</w:t>
            </w:r>
          </w:p>
        </w:tc>
      </w:tr>
      <w:tr w:rsidR="00587859" w:rsidRPr="00587859" w:rsidTr="00815001">
        <w:trPr>
          <w:trHeight w:val="32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3A4441" w:rsidP="003A4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3A4441" w:rsidP="00587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</w:tr>
      <w:tr w:rsidR="00587859" w:rsidRPr="00587859" w:rsidTr="00815001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52,6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37,8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-14,8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71,9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0,5</w:t>
            </w:r>
          </w:p>
        </w:tc>
      </w:tr>
      <w:tr w:rsidR="00587859" w:rsidRPr="00587859" w:rsidTr="00815001">
        <w:trPr>
          <w:trHeight w:val="449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587859">
              <w:rPr>
                <w:b/>
                <w:bCs/>
                <w:sz w:val="18"/>
                <w:szCs w:val="18"/>
              </w:rPr>
              <w:t>а</w:t>
            </w:r>
            <w:r w:rsidRPr="00587859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1528,0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1726,7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1726,7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198,7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113,0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20,1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21,0</w:t>
            </w:r>
          </w:p>
        </w:tc>
      </w:tr>
      <w:tr w:rsidR="00587859" w:rsidRPr="00587859" w:rsidTr="0088568D">
        <w:trPr>
          <w:trHeight w:val="683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Дотации на выравнивание уровня бюджетной обе</w:t>
            </w:r>
            <w:r w:rsidRPr="00587859">
              <w:rPr>
                <w:sz w:val="18"/>
                <w:szCs w:val="18"/>
              </w:rPr>
              <w:t>с</w:t>
            </w:r>
            <w:r w:rsidRPr="00587859">
              <w:rPr>
                <w:sz w:val="18"/>
                <w:szCs w:val="18"/>
              </w:rPr>
              <w:t>печенности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461,8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453,5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-8,3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98,2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6,1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5,5</w:t>
            </w:r>
          </w:p>
        </w:tc>
      </w:tr>
      <w:tr w:rsidR="00587859" w:rsidRPr="00587859" w:rsidTr="0088568D">
        <w:trPr>
          <w:trHeight w:val="84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859" w:rsidRPr="00587859" w:rsidRDefault="00587859" w:rsidP="00587859">
            <w:pPr>
              <w:jc w:val="both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Субвенции на  осущест</w:t>
            </w:r>
            <w:r w:rsidRPr="00587859">
              <w:rPr>
                <w:sz w:val="18"/>
                <w:szCs w:val="18"/>
              </w:rPr>
              <w:t>в</w:t>
            </w:r>
            <w:r w:rsidRPr="00587859">
              <w:rPr>
                <w:sz w:val="18"/>
                <w:szCs w:val="18"/>
              </w:rPr>
              <w:t>ление полномочий по первичному  воинскому учету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99,0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113,3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114,4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1,4</w:t>
            </w:r>
          </w:p>
        </w:tc>
      </w:tr>
      <w:tr w:rsidR="00587859" w:rsidRPr="00587859" w:rsidTr="005367C2">
        <w:trPr>
          <w:trHeight w:val="155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87859" w:rsidRPr="00587859" w:rsidRDefault="00587859" w:rsidP="00587859">
            <w:pPr>
              <w:jc w:val="both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587859">
              <w:rPr>
                <w:sz w:val="18"/>
                <w:szCs w:val="18"/>
              </w:rPr>
              <w:t>тран</w:t>
            </w:r>
            <w:r w:rsidRPr="00587859">
              <w:rPr>
                <w:sz w:val="18"/>
                <w:szCs w:val="18"/>
              </w:rPr>
              <w:t>с</w:t>
            </w:r>
            <w:r w:rsidRPr="00587859">
              <w:rPr>
                <w:sz w:val="18"/>
                <w:szCs w:val="18"/>
              </w:rPr>
              <w:t>ферты</w:t>
            </w:r>
            <w:proofErr w:type="gramEnd"/>
            <w:r w:rsidRPr="00587859">
              <w:rPr>
                <w:sz w:val="18"/>
                <w:szCs w:val="18"/>
              </w:rPr>
              <w:t xml:space="preserve"> передаваемые бюджетам сельских пос</w:t>
            </w:r>
            <w:r w:rsidRPr="00587859">
              <w:rPr>
                <w:sz w:val="18"/>
                <w:szCs w:val="18"/>
              </w:rPr>
              <w:t>е</w:t>
            </w:r>
            <w:r w:rsidRPr="00587859">
              <w:rPr>
                <w:sz w:val="18"/>
                <w:szCs w:val="18"/>
              </w:rPr>
              <w:t>лений из бюджетов мун</w:t>
            </w:r>
            <w:r w:rsidRPr="00587859">
              <w:rPr>
                <w:sz w:val="18"/>
                <w:szCs w:val="18"/>
              </w:rPr>
              <w:t>и</w:t>
            </w:r>
            <w:r w:rsidRPr="00587859">
              <w:rPr>
                <w:sz w:val="18"/>
                <w:szCs w:val="18"/>
              </w:rPr>
              <w:t xml:space="preserve">ципальных районов на осуществление части полномочий по решению вопросов </w:t>
            </w:r>
            <w:proofErr w:type="spellStart"/>
            <w:r w:rsidRPr="00587859">
              <w:rPr>
                <w:sz w:val="18"/>
                <w:szCs w:val="18"/>
              </w:rPr>
              <w:t>местногознач</w:t>
            </w:r>
            <w:r w:rsidRPr="00587859">
              <w:rPr>
                <w:sz w:val="18"/>
                <w:szCs w:val="18"/>
              </w:rPr>
              <w:t>е</w:t>
            </w:r>
            <w:r w:rsidRPr="00587859">
              <w:rPr>
                <w:sz w:val="18"/>
                <w:szCs w:val="18"/>
              </w:rPr>
              <w:t>ния</w:t>
            </w:r>
            <w:proofErr w:type="spellEnd"/>
            <w:r w:rsidRPr="00587859">
              <w:rPr>
                <w:sz w:val="18"/>
                <w:szCs w:val="18"/>
              </w:rPr>
              <w:t xml:space="preserve"> в соответствии с з</w:t>
            </w:r>
            <w:r w:rsidRPr="00587859">
              <w:rPr>
                <w:sz w:val="18"/>
                <w:szCs w:val="18"/>
              </w:rPr>
              <w:t>а</w:t>
            </w:r>
            <w:r w:rsidRPr="00587859">
              <w:rPr>
                <w:sz w:val="18"/>
                <w:szCs w:val="18"/>
              </w:rPr>
              <w:t>ключенными соглашен</w:t>
            </w:r>
            <w:r w:rsidRPr="00587859">
              <w:rPr>
                <w:sz w:val="18"/>
                <w:szCs w:val="18"/>
              </w:rPr>
              <w:t>и</w:t>
            </w:r>
            <w:r w:rsidRPr="00587859">
              <w:rPr>
                <w:sz w:val="18"/>
                <w:szCs w:val="18"/>
              </w:rPr>
              <w:t>ями.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2987,6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2457,9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2222,7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90,4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-764,9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74,4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39,3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27,1</w:t>
            </w:r>
          </w:p>
        </w:tc>
      </w:tr>
      <w:tr w:rsidR="00587859" w:rsidRPr="00587859" w:rsidTr="005367C2">
        <w:trPr>
          <w:trHeight w:val="3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2474,2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4073,5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3824,4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93,9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1350,2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154,6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32,6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46,6</w:t>
            </w:r>
          </w:p>
        </w:tc>
      </w:tr>
      <w:tr w:rsidR="00587859" w:rsidRPr="00587859" w:rsidTr="005367C2">
        <w:trPr>
          <w:trHeight w:val="234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43,0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48,0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111,6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0,6</w:t>
            </w:r>
          </w:p>
        </w:tc>
      </w:tr>
      <w:tr w:rsidR="00587859" w:rsidRPr="00587859" w:rsidTr="005367C2">
        <w:trPr>
          <w:trHeight w:val="66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Возврат остатков субс</w:t>
            </w:r>
            <w:r w:rsidRPr="00587859">
              <w:rPr>
                <w:sz w:val="18"/>
                <w:szCs w:val="18"/>
              </w:rPr>
              <w:t>и</w:t>
            </w:r>
            <w:r w:rsidRPr="00587859">
              <w:rPr>
                <w:sz w:val="18"/>
                <w:szCs w:val="18"/>
              </w:rPr>
              <w:t>дий, субвенций и иных межбюджетных трансфе</w:t>
            </w:r>
            <w:r w:rsidRPr="00587859">
              <w:rPr>
                <w:sz w:val="18"/>
                <w:szCs w:val="18"/>
              </w:rPr>
              <w:t>р</w:t>
            </w:r>
            <w:r w:rsidRPr="00587859">
              <w:rPr>
                <w:sz w:val="18"/>
                <w:szCs w:val="18"/>
              </w:rPr>
              <w:t>тов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-181,4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367C2" w:rsidP="00587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-181,4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367C2" w:rsidP="00587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-2,2</w:t>
            </w:r>
          </w:p>
        </w:tc>
      </w:tr>
      <w:tr w:rsidR="00587859" w:rsidRPr="00587859" w:rsidTr="0065310B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6065,6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7146,2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6480,5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90,7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414,9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106,8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79,9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79,0</w:t>
            </w:r>
          </w:p>
        </w:tc>
      </w:tr>
      <w:tr w:rsidR="00587859" w:rsidRPr="00587859" w:rsidTr="00587859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7593,6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8872,9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8207,2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92,5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613,6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b/>
                <w:bCs/>
                <w:sz w:val="18"/>
                <w:szCs w:val="18"/>
              </w:rPr>
            </w:pPr>
            <w:r w:rsidRPr="00587859">
              <w:rPr>
                <w:b/>
                <w:bCs/>
                <w:sz w:val="18"/>
                <w:szCs w:val="18"/>
              </w:rPr>
              <w:t>108,1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859" w:rsidRPr="00587859" w:rsidRDefault="00587859" w:rsidP="00587859">
            <w:pPr>
              <w:jc w:val="right"/>
              <w:rPr>
                <w:sz w:val="18"/>
                <w:szCs w:val="18"/>
              </w:rPr>
            </w:pPr>
            <w:r w:rsidRPr="00587859">
              <w:rPr>
                <w:sz w:val="18"/>
                <w:szCs w:val="18"/>
              </w:rPr>
              <w:t>100,0</w:t>
            </w:r>
          </w:p>
        </w:tc>
      </w:tr>
    </w:tbl>
    <w:p w:rsidR="00587859" w:rsidRDefault="00587859" w:rsidP="00271945">
      <w:pPr>
        <w:pStyle w:val="a8"/>
        <w:rPr>
          <w:sz w:val="24"/>
          <w:szCs w:val="24"/>
        </w:rPr>
      </w:pPr>
    </w:p>
    <w:p w:rsidR="00587859" w:rsidRPr="00C7726A" w:rsidRDefault="00587859" w:rsidP="00271945">
      <w:pPr>
        <w:pStyle w:val="a8"/>
        <w:rPr>
          <w:sz w:val="24"/>
          <w:szCs w:val="24"/>
        </w:rPr>
      </w:pPr>
    </w:p>
    <w:p w:rsidR="0018469B" w:rsidRPr="001163B0" w:rsidRDefault="00A4653D" w:rsidP="00A4653D">
      <w:pPr>
        <w:pStyle w:val="ab"/>
        <w:ind w:left="0"/>
        <w:contextualSpacing/>
        <w:rPr>
          <w:spacing w:val="-2"/>
          <w:sz w:val="24"/>
          <w:szCs w:val="24"/>
        </w:rPr>
      </w:pPr>
      <w:r>
        <w:rPr>
          <w:sz w:val="20"/>
        </w:rPr>
        <w:t xml:space="preserve">        </w:t>
      </w:r>
      <w:r w:rsidR="00FA0C24"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A72507">
        <w:rPr>
          <w:sz w:val="24"/>
          <w:szCs w:val="24"/>
        </w:rPr>
        <w:t>бюджета 2023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A72507">
        <w:rPr>
          <w:sz w:val="24"/>
          <w:szCs w:val="24"/>
        </w:rPr>
        <w:t>1688,9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A72507">
        <w:rPr>
          <w:sz w:val="24"/>
          <w:szCs w:val="24"/>
        </w:rPr>
        <w:t>1475,4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A72507">
        <w:rPr>
          <w:sz w:val="24"/>
          <w:szCs w:val="24"/>
        </w:rPr>
        <w:t xml:space="preserve"> в 2022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5B0B4A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</w:t>
      </w:r>
      <w:r w:rsidR="0018469B" w:rsidRPr="009B31FD">
        <w:rPr>
          <w:spacing w:val="-2"/>
          <w:sz w:val="24"/>
          <w:szCs w:val="24"/>
        </w:rPr>
        <w:t>срав</w:t>
      </w:r>
      <w:r w:rsidR="00AC2C02" w:rsidRPr="009B31FD">
        <w:rPr>
          <w:spacing w:val="-2"/>
          <w:sz w:val="24"/>
          <w:szCs w:val="24"/>
        </w:rPr>
        <w:t>н</w:t>
      </w:r>
      <w:r w:rsidR="00F31786">
        <w:rPr>
          <w:spacing w:val="-2"/>
          <w:sz w:val="24"/>
          <w:szCs w:val="24"/>
        </w:rPr>
        <w:t>ении с уровнем  поступлений 2022</w:t>
      </w:r>
      <w:r w:rsidR="0018469B" w:rsidRPr="009B31FD">
        <w:rPr>
          <w:spacing w:val="-2"/>
          <w:sz w:val="24"/>
          <w:szCs w:val="24"/>
        </w:rPr>
        <w:t>г. налоговые доходы бюджета посе</w:t>
      </w:r>
      <w:r w:rsidR="00F31786">
        <w:rPr>
          <w:spacing w:val="-2"/>
          <w:sz w:val="24"/>
          <w:szCs w:val="24"/>
        </w:rPr>
        <w:t>ления увеличились</w:t>
      </w:r>
      <w:r w:rsidR="008D6DF0" w:rsidRPr="009B31FD">
        <w:rPr>
          <w:spacing w:val="-2"/>
          <w:sz w:val="24"/>
          <w:szCs w:val="24"/>
        </w:rPr>
        <w:t xml:space="preserve"> </w:t>
      </w:r>
      <w:r w:rsidR="00BE4151" w:rsidRPr="009B31FD">
        <w:rPr>
          <w:spacing w:val="-2"/>
          <w:sz w:val="24"/>
          <w:szCs w:val="24"/>
        </w:rPr>
        <w:t xml:space="preserve">в </w:t>
      </w:r>
      <w:r w:rsidR="00BE4151" w:rsidRPr="001163B0">
        <w:rPr>
          <w:spacing w:val="-2"/>
          <w:sz w:val="24"/>
          <w:szCs w:val="24"/>
        </w:rPr>
        <w:t>общем итоге</w:t>
      </w:r>
      <w:r w:rsidR="00F31786">
        <w:rPr>
          <w:spacing w:val="-2"/>
          <w:sz w:val="24"/>
          <w:szCs w:val="24"/>
        </w:rPr>
        <w:t xml:space="preserve">  на 213,5</w:t>
      </w:r>
      <w:r w:rsidR="0018469B" w:rsidRPr="001163B0">
        <w:rPr>
          <w:spacing w:val="-2"/>
          <w:sz w:val="24"/>
          <w:szCs w:val="24"/>
        </w:rPr>
        <w:t xml:space="preserve"> </w:t>
      </w:r>
      <w:proofErr w:type="spellStart"/>
      <w:r w:rsidR="0018469B" w:rsidRPr="001163B0">
        <w:rPr>
          <w:spacing w:val="-2"/>
          <w:sz w:val="24"/>
          <w:szCs w:val="24"/>
        </w:rPr>
        <w:t>тыс.руб</w:t>
      </w:r>
      <w:proofErr w:type="spellEnd"/>
      <w:r w:rsidR="0018469B" w:rsidRPr="001163B0">
        <w:rPr>
          <w:spacing w:val="-2"/>
          <w:sz w:val="24"/>
          <w:szCs w:val="24"/>
        </w:rPr>
        <w:t xml:space="preserve">.  </w:t>
      </w:r>
      <w:r w:rsidR="00AC2C02" w:rsidRPr="001163B0">
        <w:rPr>
          <w:spacing w:val="-2"/>
          <w:sz w:val="24"/>
          <w:szCs w:val="24"/>
        </w:rPr>
        <w:t>или н</w:t>
      </w:r>
      <w:r w:rsidR="00F31786">
        <w:rPr>
          <w:spacing w:val="-2"/>
          <w:sz w:val="24"/>
          <w:szCs w:val="24"/>
        </w:rPr>
        <w:t>а 14,5</w:t>
      </w:r>
      <w:r w:rsidR="001654B8" w:rsidRPr="001163B0">
        <w:rPr>
          <w:spacing w:val="-2"/>
          <w:sz w:val="24"/>
          <w:szCs w:val="24"/>
        </w:rPr>
        <w:t>%.</w:t>
      </w:r>
    </w:p>
    <w:p w:rsidR="00FC44FC" w:rsidRPr="000D071F" w:rsidRDefault="00C71296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0D071F">
        <w:rPr>
          <w:spacing w:val="-2"/>
          <w:sz w:val="24"/>
          <w:szCs w:val="24"/>
        </w:rPr>
        <w:t xml:space="preserve">В том </w:t>
      </w:r>
      <w:r w:rsidR="00F22D8E">
        <w:rPr>
          <w:spacing w:val="-2"/>
          <w:sz w:val="24"/>
          <w:szCs w:val="24"/>
        </w:rPr>
        <w:t>числе за счет роста</w:t>
      </w:r>
      <w:r w:rsidR="008243DC" w:rsidRPr="000D071F">
        <w:rPr>
          <w:spacing w:val="-2"/>
          <w:sz w:val="24"/>
          <w:szCs w:val="24"/>
        </w:rPr>
        <w:t xml:space="preserve"> </w:t>
      </w:r>
      <w:r w:rsidR="00FC44FC" w:rsidRPr="000D071F">
        <w:rPr>
          <w:spacing w:val="-2"/>
          <w:sz w:val="24"/>
          <w:szCs w:val="24"/>
        </w:rPr>
        <w:t>посту</w:t>
      </w:r>
      <w:r w:rsidR="001E10C7">
        <w:rPr>
          <w:spacing w:val="-2"/>
          <w:sz w:val="24"/>
          <w:szCs w:val="24"/>
        </w:rPr>
        <w:t xml:space="preserve">плений по налогам в сумме </w:t>
      </w:r>
      <w:r w:rsidR="00F22D8E">
        <w:rPr>
          <w:spacing w:val="-2"/>
          <w:sz w:val="24"/>
          <w:szCs w:val="24"/>
        </w:rPr>
        <w:t>227,2</w:t>
      </w:r>
      <w:r w:rsidR="00FC44FC" w:rsidRPr="000D071F">
        <w:rPr>
          <w:spacing w:val="-2"/>
          <w:sz w:val="24"/>
          <w:szCs w:val="24"/>
        </w:rPr>
        <w:t xml:space="preserve"> </w:t>
      </w:r>
      <w:proofErr w:type="spellStart"/>
      <w:r w:rsidR="00FC44FC" w:rsidRPr="000D071F">
        <w:rPr>
          <w:spacing w:val="-2"/>
          <w:sz w:val="24"/>
          <w:szCs w:val="24"/>
        </w:rPr>
        <w:t>тыс</w:t>
      </w:r>
      <w:proofErr w:type="gramStart"/>
      <w:r w:rsidR="00FC44FC" w:rsidRPr="000D071F">
        <w:rPr>
          <w:spacing w:val="-2"/>
          <w:sz w:val="24"/>
          <w:szCs w:val="24"/>
        </w:rPr>
        <w:t>.р</w:t>
      </w:r>
      <w:proofErr w:type="gramEnd"/>
      <w:r w:rsidR="00FC44FC" w:rsidRPr="000D071F">
        <w:rPr>
          <w:spacing w:val="-2"/>
          <w:sz w:val="24"/>
          <w:szCs w:val="24"/>
        </w:rPr>
        <w:t>уб</w:t>
      </w:r>
      <w:proofErr w:type="spellEnd"/>
      <w:r w:rsidR="00FC44FC" w:rsidRPr="000D071F">
        <w:rPr>
          <w:spacing w:val="-2"/>
          <w:sz w:val="24"/>
          <w:szCs w:val="24"/>
        </w:rPr>
        <w:t>.</w:t>
      </w:r>
      <w:r w:rsidR="005F2626" w:rsidRPr="000D071F">
        <w:rPr>
          <w:spacing w:val="-2"/>
          <w:sz w:val="24"/>
          <w:szCs w:val="24"/>
        </w:rPr>
        <w:t>:</w:t>
      </w:r>
      <w:r w:rsidR="00FC44FC" w:rsidRPr="000D071F">
        <w:rPr>
          <w:spacing w:val="-2"/>
          <w:sz w:val="24"/>
          <w:szCs w:val="24"/>
        </w:rPr>
        <w:t xml:space="preserve"> </w:t>
      </w:r>
    </w:p>
    <w:p w:rsidR="000D071F" w:rsidRDefault="000D071F" w:rsidP="00FC44FC">
      <w:pPr>
        <w:pStyle w:val="ab"/>
        <w:ind w:left="0" w:firstLine="709"/>
        <w:contextualSpacing/>
        <w:rPr>
          <w:sz w:val="24"/>
          <w:szCs w:val="24"/>
        </w:rPr>
      </w:pPr>
      <w:r w:rsidRPr="000D071F">
        <w:rPr>
          <w:spacing w:val="-2"/>
          <w:sz w:val="24"/>
          <w:szCs w:val="24"/>
        </w:rPr>
        <w:t>-</w:t>
      </w:r>
      <w:r w:rsidRPr="000D071F">
        <w:rPr>
          <w:sz w:val="24"/>
          <w:szCs w:val="24"/>
        </w:rPr>
        <w:t xml:space="preserve"> </w:t>
      </w:r>
      <w:r w:rsidR="007556A9">
        <w:rPr>
          <w:sz w:val="24"/>
          <w:szCs w:val="24"/>
        </w:rPr>
        <w:t>н</w:t>
      </w:r>
      <w:r w:rsidRPr="00BA107C">
        <w:rPr>
          <w:sz w:val="24"/>
          <w:szCs w:val="24"/>
        </w:rPr>
        <w:t>алог на доходы физических ли</w:t>
      </w:r>
      <w:proofErr w:type="gramStart"/>
      <w:r w:rsidRPr="00BA107C">
        <w:rPr>
          <w:sz w:val="24"/>
          <w:szCs w:val="24"/>
        </w:rPr>
        <w:t>ц</w:t>
      </w:r>
      <w:r w:rsidR="003D7FE1">
        <w:rPr>
          <w:sz w:val="24"/>
          <w:szCs w:val="24"/>
        </w:rPr>
        <w:t>-</w:t>
      </w:r>
      <w:proofErr w:type="gramEnd"/>
      <w:r w:rsidR="003D7FE1">
        <w:rPr>
          <w:sz w:val="24"/>
          <w:szCs w:val="24"/>
        </w:rPr>
        <w:t xml:space="preserve"> на 11,3</w:t>
      </w:r>
      <w:r w:rsidRPr="000D071F">
        <w:rPr>
          <w:sz w:val="24"/>
          <w:szCs w:val="24"/>
        </w:rPr>
        <w:t xml:space="preserve"> </w:t>
      </w:r>
      <w:proofErr w:type="spellStart"/>
      <w:r w:rsidRPr="000D071F">
        <w:rPr>
          <w:sz w:val="24"/>
          <w:szCs w:val="24"/>
        </w:rPr>
        <w:t>тыс.руб</w:t>
      </w:r>
      <w:proofErr w:type="spellEnd"/>
      <w:r w:rsidRPr="000D071F">
        <w:rPr>
          <w:sz w:val="24"/>
          <w:szCs w:val="24"/>
        </w:rPr>
        <w:t>.,</w:t>
      </w:r>
    </w:p>
    <w:p w:rsidR="003D7FE1" w:rsidRPr="000D071F" w:rsidRDefault="003D7FE1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-налог на имущество физических лиц – на 215,9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06175D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897D27">
        <w:rPr>
          <w:sz w:val="24"/>
          <w:szCs w:val="24"/>
        </w:rPr>
        <w:t xml:space="preserve"> в 2023</w:t>
      </w:r>
      <w:r w:rsidRPr="002A0CFE">
        <w:rPr>
          <w:sz w:val="24"/>
          <w:szCs w:val="24"/>
        </w:rPr>
        <w:t xml:space="preserve"> году сформировано </w:t>
      </w:r>
      <w:r w:rsidR="00897D27">
        <w:rPr>
          <w:sz w:val="24"/>
          <w:szCs w:val="24"/>
        </w:rPr>
        <w:t>15,5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897D27">
        <w:rPr>
          <w:sz w:val="24"/>
          <w:szCs w:val="24"/>
        </w:rPr>
        <w:t>1271,6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897D27">
        <w:rPr>
          <w:sz w:val="24"/>
          <w:szCs w:val="24"/>
        </w:rPr>
        <w:t>1283,9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897D27">
        <w:rPr>
          <w:sz w:val="24"/>
          <w:szCs w:val="24"/>
        </w:rPr>
        <w:t>в 2022</w:t>
      </w:r>
      <w:r w:rsidRPr="002A0CFE">
        <w:rPr>
          <w:sz w:val="24"/>
          <w:szCs w:val="24"/>
        </w:rPr>
        <w:t>г). Исполнение плановых назначе</w:t>
      </w:r>
      <w:r w:rsidR="00897D27">
        <w:rPr>
          <w:sz w:val="24"/>
          <w:szCs w:val="24"/>
        </w:rPr>
        <w:t>ний 100,0%</w:t>
      </w:r>
      <w:r w:rsidRPr="002A0CFE">
        <w:rPr>
          <w:sz w:val="24"/>
          <w:szCs w:val="24"/>
        </w:rPr>
        <w:t>.</w:t>
      </w:r>
    </w:p>
    <w:p w:rsidR="005F465C" w:rsidRPr="002F278A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F278A">
        <w:rPr>
          <w:sz w:val="24"/>
          <w:szCs w:val="24"/>
        </w:rPr>
        <w:t xml:space="preserve">Поступления </w:t>
      </w:r>
      <w:r w:rsidR="003A03BC" w:rsidRPr="002F278A">
        <w:rPr>
          <w:sz w:val="24"/>
          <w:szCs w:val="24"/>
        </w:rPr>
        <w:t xml:space="preserve">по </w:t>
      </w:r>
      <w:r w:rsidRPr="002F278A">
        <w:rPr>
          <w:b/>
          <w:i/>
          <w:sz w:val="24"/>
          <w:szCs w:val="24"/>
        </w:rPr>
        <w:t>налог</w:t>
      </w:r>
      <w:r w:rsidR="003A03BC" w:rsidRPr="002F278A">
        <w:rPr>
          <w:b/>
          <w:i/>
          <w:sz w:val="24"/>
          <w:szCs w:val="24"/>
        </w:rPr>
        <w:t>у</w:t>
      </w:r>
      <w:r w:rsidRPr="002F278A">
        <w:rPr>
          <w:b/>
          <w:i/>
          <w:sz w:val="24"/>
          <w:szCs w:val="24"/>
        </w:rPr>
        <w:t xml:space="preserve"> на доходы физических лиц</w:t>
      </w:r>
      <w:r w:rsidRPr="002F278A">
        <w:rPr>
          <w:sz w:val="24"/>
          <w:szCs w:val="24"/>
        </w:rPr>
        <w:t xml:space="preserve"> составили  </w:t>
      </w:r>
      <w:r w:rsidR="006E3C90">
        <w:rPr>
          <w:sz w:val="24"/>
          <w:szCs w:val="24"/>
        </w:rPr>
        <w:t>59,3</w:t>
      </w:r>
      <w:r w:rsidR="00312356" w:rsidRPr="002F278A">
        <w:rPr>
          <w:sz w:val="24"/>
          <w:szCs w:val="24"/>
        </w:rPr>
        <w:t xml:space="preserve"> </w:t>
      </w:r>
      <w:r w:rsidR="00C030F4" w:rsidRPr="002F278A">
        <w:rPr>
          <w:sz w:val="24"/>
          <w:szCs w:val="24"/>
        </w:rPr>
        <w:t xml:space="preserve"> </w:t>
      </w:r>
      <w:proofErr w:type="spellStart"/>
      <w:r w:rsidRPr="002F278A">
        <w:rPr>
          <w:sz w:val="24"/>
          <w:szCs w:val="24"/>
        </w:rPr>
        <w:t>тыс</w:t>
      </w:r>
      <w:proofErr w:type="gramStart"/>
      <w:r w:rsidRPr="002F278A">
        <w:rPr>
          <w:sz w:val="24"/>
          <w:szCs w:val="24"/>
        </w:rPr>
        <w:t>.р</w:t>
      </w:r>
      <w:proofErr w:type="gramEnd"/>
      <w:r w:rsidRPr="002F278A">
        <w:rPr>
          <w:sz w:val="24"/>
          <w:szCs w:val="24"/>
        </w:rPr>
        <w:t>уб</w:t>
      </w:r>
      <w:proofErr w:type="spellEnd"/>
      <w:r w:rsidRPr="002F278A">
        <w:rPr>
          <w:sz w:val="24"/>
          <w:szCs w:val="24"/>
        </w:rPr>
        <w:t>.</w:t>
      </w:r>
      <w:r w:rsidR="00B54F45" w:rsidRPr="002F278A">
        <w:rPr>
          <w:sz w:val="24"/>
          <w:szCs w:val="24"/>
        </w:rPr>
        <w:t xml:space="preserve">                    </w:t>
      </w:r>
      <w:r w:rsidRPr="002F278A">
        <w:rPr>
          <w:sz w:val="24"/>
          <w:szCs w:val="24"/>
        </w:rPr>
        <w:t>(</w:t>
      </w:r>
      <w:r w:rsidR="003A03BC" w:rsidRPr="002F278A">
        <w:rPr>
          <w:sz w:val="24"/>
          <w:szCs w:val="24"/>
        </w:rPr>
        <w:t xml:space="preserve"> </w:t>
      </w:r>
      <w:r w:rsidR="006E3C90">
        <w:rPr>
          <w:sz w:val="24"/>
          <w:szCs w:val="24"/>
        </w:rPr>
        <w:t>48,0</w:t>
      </w:r>
      <w:r w:rsidR="00C030F4" w:rsidRPr="002F278A">
        <w:rPr>
          <w:sz w:val="24"/>
          <w:szCs w:val="24"/>
        </w:rPr>
        <w:t xml:space="preserve"> </w:t>
      </w:r>
      <w:proofErr w:type="spellStart"/>
      <w:r w:rsidRPr="002F278A">
        <w:rPr>
          <w:sz w:val="24"/>
          <w:szCs w:val="24"/>
        </w:rPr>
        <w:t>тыс.руб</w:t>
      </w:r>
      <w:proofErr w:type="spellEnd"/>
      <w:r w:rsidRPr="002F278A">
        <w:rPr>
          <w:sz w:val="24"/>
          <w:szCs w:val="24"/>
        </w:rPr>
        <w:t>.</w:t>
      </w:r>
      <w:r w:rsidR="00D8722F">
        <w:rPr>
          <w:sz w:val="24"/>
          <w:szCs w:val="24"/>
        </w:rPr>
        <w:t xml:space="preserve"> в 2022</w:t>
      </w:r>
      <w:r w:rsidR="00C030F4" w:rsidRPr="002F278A">
        <w:rPr>
          <w:sz w:val="24"/>
          <w:szCs w:val="24"/>
        </w:rPr>
        <w:t>г.</w:t>
      </w:r>
      <w:r w:rsidRPr="002F278A">
        <w:rPr>
          <w:sz w:val="24"/>
          <w:szCs w:val="24"/>
        </w:rPr>
        <w:t xml:space="preserve">), </w:t>
      </w:r>
      <w:r w:rsidR="008E663C" w:rsidRPr="002F278A">
        <w:rPr>
          <w:sz w:val="24"/>
          <w:szCs w:val="24"/>
        </w:rPr>
        <w:t>ис</w:t>
      </w:r>
      <w:r w:rsidR="00077D52" w:rsidRPr="002F278A">
        <w:rPr>
          <w:sz w:val="24"/>
          <w:szCs w:val="24"/>
        </w:rPr>
        <w:t>полнение у</w:t>
      </w:r>
      <w:r w:rsidR="006E3C90">
        <w:rPr>
          <w:sz w:val="24"/>
          <w:szCs w:val="24"/>
        </w:rPr>
        <w:t>точненного плана 100,0</w:t>
      </w:r>
      <w:r w:rsidR="008E663C" w:rsidRPr="002F278A">
        <w:rPr>
          <w:sz w:val="24"/>
          <w:szCs w:val="24"/>
        </w:rPr>
        <w:t>%.</w:t>
      </w:r>
    </w:p>
    <w:p w:rsidR="007727D2" w:rsidRPr="002F278A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F278A">
        <w:rPr>
          <w:sz w:val="24"/>
          <w:szCs w:val="24"/>
        </w:rPr>
        <w:t>Доходы по</w:t>
      </w:r>
      <w:r w:rsidR="007727D2" w:rsidRPr="002F278A">
        <w:rPr>
          <w:sz w:val="24"/>
          <w:szCs w:val="24"/>
        </w:rPr>
        <w:t xml:space="preserve"> </w:t>
      </w:r>
      <w:r w:rsidRPr="002F278A">
        <w:rPr>
          <w:b/>
          <w:i/>
          <w:sz w:val="24"/>
          <w:szCs w:val="24"/>
        </w:rPr>
        <w:t>налогу</w:t>
      </w:r>
      <w:r w:rsidR="007727D2" w:rsidRPr="002F278A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F278A">
        <w:rPr>
          <w:sz w:val="24"/>
          <w:szCs w:val="24"/>
        </w:rPr>
        <w:t xml:space="preserve"> составили </w:t>
      </w:r>
      <w:r w:rsidR="00D8722F">
        <w:rPr>
          <w:sz w:val="24"/>
          <w:szCs w:val="24"/>
        </w:rPr>
        <w:t>356,8</w:t>
      </w:r>
      <w:r w:rsidR="007727D2" w:rsidRPr="002F278A">
        <w:rPr>
          <w:sz w:val="24"/>
          <w:szCs w:val="24"/>
        </w:rPr>
        <w:t xml:space="preserve"> </w:t>
      </w:r>
      <w:proofErr w:type="spellStart"/>
      <w:r w:rsidR="007727D2" w:rsidRPr="002F278A">
        <w:rPr>
          <w:sz w:val="24"/>
          <w:szCs w:val="24"/>
        </w:rPr>
        <w:t>тыс</w:t>
      </w:r>
      <w:proofErr w:type="gramStart"/>
      <w:r w:rsidR="007727D2" w:rsidRPr="002F278A">
        <w:rPr>
          <w:sz w:val="24"/>
          <w:szCs w:val="24"/>
        </w:rPr>
        <w:t>.р</w:t>
      </w:r>
      <w:proofErr w:type="gramEnd"/>
      <w:r w:rsidR="007727D2" w:rsidRPr="002F278A">
        <w:rPr>
          <w:sz w:val="24"/>
          <w:szCs w:val="24"/>
        </w:rPr>
        <w:t>уб</w:t>
      </w:r>
      <w:proofErr w:type="spellEnd"/>
      <w:r w:rsidR="007727D2" w:rsidRPr="002F278A">
        <w:rPr>
          <w:sz w:val="24"/>
          <w:szCs w:val="24"/>
        </w:rPr>
        <w:t>.(</w:t>
      </w:r>
      <w:r w:rsidR="00D8722F">
        <w:rPr>
          <w:sz w:val="24"/>
          <w:szCs w:val="24"/>
        </w:rPr>
        <w:t>140,9</w:t>
      </w:r>
      <w:r w:rsidR="007727D2" w:rsidRPr="002F278A">
        <w:rPr>
          <w:sz w:val="24"/>
          <w:szCs w:val="24"/>
        </w:rPr>
        <w:t xml:space="preserve"> </w:t>
      </w:r>
      <w:proofErr w:type="spellStart"/>
      <w:r w:rsidR="007727D2" w:rsidRPr="002F278A">
        <w:rPr>
          <w:sz w:val="24"/>
          <w:szCs w:val="24"/>
        </w:rPr>
        <w:t>тыс.руб</w:t>
      </w:r>
      <w:proofErr w:type="spellEnd"/>
      <w:r w:rsidR="007727D2" w:rsidRPr="002F278A">
        <w:rPr>
          <w:sz w:val="24"/>
          <w:szCs w:val="24"/>
        </w:rPr>
        <w:t xml:space="preserve">. </w:t>
      </w:r>
      <w:r w:rsidR="00D8722F">
        <w:rPr>
          <w:bCs/>
          <w:sz w:val="24"/>
          <w:szCs w:val="24"/>
        </w:rPr>
        <w:t>в 2022</w:t>
      </w:r>
      <w:r w:rsidR="007727D2" w:rsidRPr="002F278A">
        <w:rPr>
          <w:bCs/>
          <w:sz w:val="24"/>
          <w:szCs w:val="24"/>
        </w:rPr>
        <w:t>г.),</w:t>
      </w:r>
      <w:r w:rsidR="00D8722F">
        <w:rPr>
          <w:sz w:val="24"/>
          <w:szCs w:val="24"/>
        </w:rPr>
        <w:t xml:space="preserve"> или 100,0</w:t>
      </w:r>
      <w:r w:rsidR="007727D2" w:rsidRPr="002F278A">
        <w:rPr>
          <w:sz w:val="24"/>
          <w:szCs w:val="24"/>
        </w:rPr>
        <w:t xml:space="preserve">%  от уточненных   плановых  назначений. </w:t>
      </w:r>
    </w:p>
    <w:p w:rsidR="00016D85" w:rsidRPr="00BB58C4" w:rsidRDefault="00016D85" w:rsidP="00A4653D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F278A">
        <w:rPr>
          <w:b/>
          <w:i/>
          <w:sz w:val="24"/>
          <w:szCs w:val="24"/>
        </w:rPr>
        <w:t>Государственная</w:t>
      </w:r>
      <w:r w:rsidRPr="00BB58C4">
        <w:rPr>
          <w:b/>
          <w:i/>
          <w:sz w:val="24"/>
          <w:szCs w:val="24"/>
        </w:rPr>
        <w:t xml:space="preserve">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D8722F">
        <w:rPr>
          <w:sz w:val="24"/>
          <w:szCs w:val="24"/>
        </w:rPr>
        <w:t>1,2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D8722F">
        <w:rPr>
          <w:sz w:val="24"/>
          <w:szCs w:val="24"/>
        </w:rPr>
        <w:t>2,6</w:t>
      </w:r>
      <w:r w:rsidR="007C42B0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D8722F">
        <w:rPr>
          <w:sz w:val="24"/>
          <w:szCs w:val="24"/>
        </w:rPr>
        <w:t>в 2022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1D0732" w:rsidRPr="00115230" w:rsidTr="00420025">
        <w:trPr>
          <w:trHeight w:val="374"/>
        </w:trPr>
        <w:tc>
          <w:tcPr>
            <w:tcW w:w="4962" w:type="dxa"/>
            <w:vMerge w:val="restart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1D0732">
              <w:rPr>
                <w:sz w:val="24"/>
                <w:szCs w:val="24"/>
              </w:rPr>
              <w:t>на</w:t>
            </w:r>
            <w:proofErr w:type="gramEnd"/>
            <w:r w:rsidRPr="001D0732">
              <w:rPr>
                <w:sz w:val="24"/>
                <w:szCs w:val="24"/>
              </w:rPr>
              <w:t xml:space="preserve"> </w:t>
            </w:r>
          </w:p>
        </w:tc>
      </w:tr>
      <w:tr w:rsidR="001D0732" w:rsidRPr="00115230" w:rsidTr="00420025">
        <w:trPr>
          <w:trHeight w:val="251"/>
        </w:trPr>
        <w:tc>
          <w:tcPr>
            <w:tcW w:w="4962" w:type="dxa"/>
            <w:vMerge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 xml:space="preserve">        01.01.202</w:t>
            </w:r>
            <w:r w:rsidR="00B12DF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D0732" w:rsidRPr="001D0732" w:rsidRDefault="00556CA9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B12DF5">
              <w:rPr>
                <w:sz w:val="24"/>
                <w:szCs w:val="24"/>
              </w:rPr>
              <w:t>01.2024</w:t>
            </w:r>
          </w:p>
        </w:tc>
      </w:tr>
      <w:tr w:rsidR="001D0732" w:rsidRPr="00115230" w:rsidTr="00420025">
        <w:trPr>
          <w:trHeight w:val="149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1D0732" w:rsidRPr="001D0732" w:rsidRDefault="00E16B75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170758</w:t>
            </w:r>
          </w:p>
        </w:tc>
        <w:tc>
          <w:tcPr>
            <w:tcW w:w="2268" w:type="dxa"/>
          </w:tcPr>
          <w:p w:rsidR="001D0732" w:rsidRPr="001D0732" w:rsidRDefault="00E16B75" w:rsidP="00E16B7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191615</w:t>
            </w:r>
          </w:p>
        </w:tc>
      </w:tr>
      <w:tr w:rsidR="001D0732" w:rsidRPr="00115230" w:rsidTr="00420025">
        <w:trPr>
          <w:trHeight w:val="154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1D0732" w:rsidRPr="001D0732" w:rsidRDefault="00E16B75" w:rsidP="001D0732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1D0732" w:rsidRPr="001D0732" w:rsidRDefault="00E16B75" w:rsidP="00556CA9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1D0732" w:rsidRPr="00115230" w:rsidTr="00420025">
        <w:trPr>
          <w:trHeight w:val="270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1D0732" w:rsidRPr="001D0732" w:rsidRDefault="00E16B75" w:rsidP="00E43CD0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20527</w:t>
            </w:r>
          </w:p>
        </w:tc>
        <w:tc>
          <w:tcPr>
            <w:tcW w:w="2268" w:type="dxa"/>
          </w:tcPr>
          <w:p w:rsidR="001D0732" w:rsidRPr="001D0732" w:rsidRDefault="00E16B75" w:rsidP="001D0732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107111</w:t>
            </w:r>
          </w:p>
        </w:tc>
      </w:tr>
      <w:tr w:rsidR="001D0732" w:rsidRPr="00115230" w:rsidTr="00420025">
        <w:trPr>
          <w:trHeight w:val="355"/>
        </w:trPr>
        <w:tc>
          <w:tcPr>
            <w:tcW w:w="4962" w:type="dxa"/>
          </w:tcPr>
          <w:p w:rsidR="001D0732" w:rsidRPr="001D0732" w:rsidRDefault="001D0732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D073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1D0732" w:rsidRPr="001D0732" w:rsidRDefault="00E16B75" w:rsidP="004812F7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191525</w:t>
            </w:r>
          </w:p>
        </w:tc>
        <w:tc>
          <w:tcPr>
            <w:tcW w:w="2268" w:type="dxa"/>
          </w:tcPr>
          <w:p w:rsidR="001D0732" w:rsidRPr="001D0732" w:rsidRDefault="00E16B75" w:rsidP="00420025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298785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6D7588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 по состоянию на 01.01.2024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107260</w:t>
      </w:r>
      <w:r w:rsidR="001D0732">
        <w:rPr>
          <w:sz w:val="24"/>
          <w:szCs w:val="24"/>
        </w:rPr>
        <w:t>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9E4974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9E4974">
        <w:rPr>
          <w:b/>
          <w:bCs/>
          <w:sz w:val="24"/>
          <w:szCs w:val="24"/>
        </w:rPr>
        <w:t>4</w:t>
      </w:r>
      <w:r w:rsidR="00016D85" w:rsidRPr="009E4974">
        <w:rPr>
          <w:b/>
          <w:bCs/>
          <w:sz w:val="24"/>
          <w:szCs w:val="24"/>
        </w:rPr>
        <w:t>.2.Неналоговые поступления</w:t>
      </w:r>
      <w:r w:rsidR="00016D85" w:rsidRPr="009E4974">
        <w:rPr>
          <w:sz w:val="24"/>
          <w:szCs w:val="24"/>
        </w:rPr>
        <w:t xml:space="preserve">  в  бюджете  поселения </w:t>
      </w:r>
      <w:r w:rsidR="008158AD">
        <w:rPr>
          <w:sz w:val="24"/>
          <w:szCs w:val="24"/>
        </w:rPr>
        <w:t>в 2023</w:t>
      </w:r>
      <w:r w:rsidR="005818AB" w:rsidRPr="009E4974">
        <w:rPr>
          <w:sz w:val="24"/>
          <w:szCs w:val="24"/>
        </w:rPr>
        <w:t xml:space="preserve">г. </w:t>
      </w:r>
      <w:r w:rsidR="00256C40" w:rsidRPr="009E4974">
        <w:rPr>
          <w:sz w:val="24"/>
          <w:szCs w:val="24"/>
        </w:rPr>
        <w:t>составили</w:t>
      </w:r>
      <w:r w:rsidR="008158AD">
        <w:rPr>
          <w:sz w:val="24"/>
          <w:szCs w:val="24"/>
        </w:rPr>
        <w:t xml:space="preserve"> 37,8</w:t>
      </w:r>
      <w:r w:rsidR="00CF0293" w:rsidRPr="009E4974">
        <w:rPr>
          <w:sz w:val="24"/>
          <w:szCs w:val="24"/>
        </w:rPr>
        <w:t xml:space="preserve"> </w:t>
      </w:r>
      <w:proofErr w:type="spellStart"/>
      <w:r w:rsidR="008158AD">
        <w:rPr>
          <w:sz w:val="24"/>
          <w:szCs w:val="24"/>
        </w:rPr>
        <w:t>тыс</w:t>
      </w:r>
      <w:proofErr w:type="gramStart"/>
      <w:r w:rsidR="008158AD">
        <w:rPr>
          <w:sz w:val="24"/>
          <w:szCs w:val="24"/>
        </w:rPr>
        <w:t>.р</w:t>
      </w:r>
      <w:proofErr w:type="gramEnd"/>
      <w:r w:rsidR="008158AD">
        <w:rPr>
          <w:sz w:val="24"/>
          <w:szCs w:val="24"/>
        </w:rPr>
        <w:t>уб</w:t>
      </w:r>
      <w:proofErr w:type="spellEnd"/>
      <w:r w:rsidR="008158AD">
        <w:rPr>
          <w:sz w:val="24"/>
          <w:szCs w:val="24"/>
        </w:rPr>
        <w:t>. (52,6</w:t>
      </w:r>
      <w:r w:rsidR="002F7DBA" w:rsidRPr="009E4974">
        <w:rPr>
          <w:sz w:val="24"/>
          <w:szCs w:val="24"/>
        </w:rPr>
        <w:t xml:space="preserve"> </w:t>
      </w:r>
      <w:r w:rsidR="00256C40" w:rsidRPr="009E4974">
        <w:rPr>
          <w:sz w:val="24"/>
          <w:szCs w:val="24"/>
        </w:rPr>
        <w:t xml:space="preserve"> </w:t>
      </w:r>
      <w:proofErr w:type="spellStart"/>
      <w:r w:rsidR="007C53FD" w:rsidRPr="009E4974">
        <w:rPr>
          <w:sz w:val="24"/>
          <w:szCs w:val="24"/>
        </w:rPr>
        <w:t>тыс.руб</w:t>
      </w:r>
      <w:proofErr w:type="spellEnd"/>
      <w:r w:rsidR="007C53FD" w:rsidRPr="009E4974">
        <w:rPr>
          <w:sz w:val="24"/>
          <w:szCs w:val="24"/>
        </w:rPr>
        <w:t>.</w:t>
      </w:r>
      <w:r w:rsidR="008158AD">
        <w:rPr>
          <w:sz w:val="24"/>
          <w:szCs w:val="24"/>
        </w:rPr>
        <w:t xml:space="preserve"> в 2022</w:t>
      </w:r>
      <w:r w:rsidR="00E85B43" w:rsidRPr="009E4974">
        <w:rPr>
          <w:sz w:val="24"/>
          <w:szCs w:val="24"/>
        </w:rPr>
        <w:t>г.</w:t>
      </w:r>
      <w:r w:rsidR="00024883" w:rsidRPr="009E4974">
        <w:rPr>
          <w:sz w:val="24"/>
          <w:szCs w:val="24"/>
        </w:rPr>
        <w:t>)</w:t>
      </w:r>
      <w:r w:rsidR="00016D85" w:rsidRPr="009E4974">
        <w:rPr>
          <w:sz w:val="24"/>
          <w:szCs w:val="24"/>
        </w:rPr>
        <w:t>, ис</w:t>
      </w:r>
      <w:r w:rsidR="00EE352A" w:rsidRPr="009E4974">
        <w:rPr>
          <w:sz w:val="24"/>
          <w:szCs w:val="24"/>
        </w:rPr>
        <w:t xml:space="preserve">полнены на </w:t>
      </w:r>
      <w:r w:rsidR="00DB52D9">
        <w:rPr>
          <w:sz w:val="24"/>
          <w:szCs w:val="24"/>
        </w:rPr>
        <w:t>100,0</w:t>
      </w:r>
      <w:r w:rsidR="002F7DBA" w:rsidRPr="009E4974">
        <w:rPr>
          <w:sz w:val="24"/>
          <w:szCs w:val="24"/>
        </w:rPr>
        <w:t xml:space="preserve"> </w:t>
      </w:r>
      <w:r w:rsidR="00016D85" w:rsidRPr="009E4974">
        <w:rPr>
          <w:sz w:val="24"/>
          <w:szCs w:val="24"/>
        </w:rPr>
        <w:t>%</w:t>
      </w:r>
      <w:r w:rsidR="00CE3D2F" w:rsidRPr="009E4974">
        <w:rPr>
          <w:sz w:val="24"/>
          <w:szCs w:val="24"/>
        </w:rPr>
        <w:t xml:space="preserve"> </w:t>
      </w:r>
    </w:p>
    <w:p w:rsidR="00016D85" w:rsidRPr="009E4974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9E4974">
        <w:rPr>
          <w:bCs/>
          <w:sz w:val="24"/>
          <w:szCs w:val="24"/>
        </w:rPr>
        <w:t>Неналоговые поступления</w:t>
      </w:r>
      <w:r w:rsidR="00EA27E7" w:rsidRPr="009E4974">
        <w:rPr>
          <w:bCs/>
          <w:sz w:val="24"/>
          <w:szCs w:val="24"/>
        </w:rPr>
        <w:t xml:space="preserve"> </w:t>
      </w:r>
      <w:r w:rsidRPr="009E4974">
        <w:rPr>
          <w:bCs/>
          <w:sz w:val="24"/>
          <w:szCs w:val="24"/>
        </w:rPr>
        <w:t>представлены следующими  видами доходов:</w:t>
      </w:r>
    </w:p>
    <w:p w:rsidR="00F152A3" w:rsidRPr="00F152A3" w:rsidRDefault="003A60B2" w:rsidP="00F152A3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152A3">
        <w:rPr>
          <w:b/>
          <w:i/>
          <w:sz w:val="24"/>
          <w:szCs w:val="24"/>
        </w:rPr>
        <w:t xml:space="preserve"> </w:t>
      </w:r>
      <w:r w:rsidR="00F152A3" w:rsidRPr="00F152A3">
        <w:rPr>
          <w:b/>
          <w:i/>
          <w:sz w:val="24"/>
          <w:szCs w:val="24"/>
        </w:rPr>
        <w:t xml:space="preserve">Доходы от сдачи в аренду имущества, находящегося в оперативном управлении сельского поселения   в </w:t>
      </w:r>
      <w:r w:rsidR="00A81D5E">
        <w:rPr>
          <w:sz w:val="24"/>
          <w:szCs w:val="24"/>
        </w:rPr>
        <w:t xml:space="preserve"> 2023</w:t>
      </w:r>
      <w:r w:rsidR="00F152A3" w:rsidRPr="00F152A3">
        <w:rPr>
          <w:sz w:val="24"/>
          <w:szCs w:val="24"/>
        </w:rPr>
        <w:t xml:space="preserve">году  составили </w:t>
      </w:r>
      <w:r w:rsidR="00A81D5E">
        <w:rPr>
          <w:sz w:val="24"/>
          <w:szCs w:val="24"/>
        </w:rPr>
        <w:t>37,8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</w:t>
      </w:r>
      <w:proofErr w:type="gramStart"/>
      <w:r w:rsidR="00F152A3" w:rsidRPr="00F152A3">
        <w:rPr>
          <w:sz w:val="24"/>
          <w:szCs w:val="24"/>
        </w:rPr>
        <w:t>.р</w:t>
      </w:r>
      <w:proofErr w:type="gramEnd"/>
      <w:r w:rsidR="00F152A3" w:rsidRPr="00F152A3">
        <w:rPr>
          <w:sz w:val="24"/>
          <w:szCs w:val="24"/>
        </w:rPr>
        <w:t>уб</w:t>
      </w:r>
      <w:proofErr w:type="spellEnd"/>
      <w:r w:rsidR="00F152A3" w:rsidRPr="00F152A3">
        <w:rPr>
          <w:sz w:val="24"/>
          <w:szCs w:val="24"/>
        </w:rPr>
        <w:t>.(</w:t>
      </w:r>
      <w:r w:rsidR="00A81D5E">
        <w:rPr>
          <w:sz w:val="24"/>
          <w:szCs w:val="24"/>
        </w:rPr>
        <w:t>52,6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тыс.руб</w:t>
      </w:r>
      <w:proofErr w:type="spellEnd"/>
      <w:r w:rsidR="00F152A3" w:rsidRPr="00F152A3">
        <w:rPr>
          <w:sz w:val="24"/>
          <w:szCs w:val="24"/>
        </w:rPr>
        <w:t>.</w:t>
      </w:r>
      <w:r w:rsidR="00A81D5E">
        <w:rPr>
          <w:sz w:val="24"/>
          <w:szCs w:val="24"/>
        </w:rPr>
        <w:t xml:space="preserve"> в 2022</w:t>
      </w:r>
      <w:r w:rsidR="00F152A3" w:rsidRPr="00F152A3">
        <w:rPr>
          <w:sz w:val="24"/>
          <w:szCs w:val="24"/>
        </w:rPr>
        <w:t>г.),  исполн</w:t>
      </w:r>
      <w:r w:rsidR="00F152A3" w:rsidRPr="00F152A3">
        <w:rPr>
          <w:sz w:val="24"/>
          <w:szCs w:val="24"/>
        </w:rPr>
        <w:t>е</w:t>
      </w:r>
      <w:r w:rsidR="00F152A3" w:rsidRPr="00F152A3">
        <w:rPr>
          <w:sz w:val="24"/>
          <w:szCs w:val="24"/>
        </w:rPr>
        <w:t>ние уточненных плановых назначений 100,0%. От уровня</w:t>
      </w:r>
      <w:r w:rsidR="00A81D5E">
        <w:rPr>
          <w:sz w:val="24"/>
          <w:szCs w:val="24"/>
        </w:rPr>
        <w:t xml:space="preserve">  2022г. доходы уменьшились на 14,8</w:t>
      </w:r>
      <w:r w:rsidR="00F152A3" w:rsidRPr="00F152A3">
        <w:rPr>
          <w:sz w:val="24"/>
          <w:szCs w:val="24"/>
        </w:rPr>
        <w:t xml:space="preserve"> </w:t>
      </w:r>
      <w:proofErr w:type="spellStart"/>
      <w:r w:rsidR="00F152A3" w:rsidRPr="00F152A3">
        <w:rPr>
          <w:sz w:val="24"/>
          <w:szCs w:val="24"/>
        </w:rPr>
        <w:t>тыс.руб</w:t>
      </w:r>
      <w:proofErr w:type="spellEnd"/>
      <w:r w:rsidR="00F152A3" w:rsidRPr="00F152A3">
        <w:rPr>
          <w:sz w:val="24"/>
          <w:szCs w:val="24"/>
        </w:rPr>
        <w:t>.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8F577B">
        <w:rPr>
          <w:sz w:val="24"/>
          <w:szCs w:val="24"/>
        </w:rPr>
        <w:t>в 2023</w:t>
      </w:r>
      <w:r w:rsidR="003B52D3" w:rsidRPr="004C67CA">
        <w:rPr>
          <w:sz w:val="24"/>
          <w:szCs w:val="24"/>
        </w:rPr>
        <w:t xml:space="preserve"> году составили </w:t>
      </w:r>
      <w:r w:rsidR="008F577B">
        <w:rPr>
          <w:sz w:val="24"/>
          <w:szCs w:val="24"/>
        </w:rPr>
        <w:t>6480,5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8F577B">
        <w:rPr>
          <w:sz w:val="24"/>
          <w:szCs w:val="24"/>
        </w:rPr>
        <w:t>6065,6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8F577B">
        <w:rPr>
          <w:sz w:val="24"/>
          <w:szCs w:val="24"/>
        </w:rPr>
        <w:t xml:space="preserve"> в 2022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, исполнены на </w:t>
      </w:r>
      <w:r w:rsidR="008F577B">
        <w:rPr>
          <w:sz w:val="24"/>
          <w:szCs w:val="24"/>
        </w:rPr>
        <w:t>90,7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8F577B">
        <w:rPr>
          <w:sz w:val="24"/>
          <w:szCs w:val="24"/>
        </w:rPr>
        <w:t>ния 2022</w:t>
      </w:r>
      <w:r w:rsidR="007C53FD" w:rsidRPr="004C67CA">
        <w:rPr>
          <w:sz w:val="24"/>
          <w:szCs w:val="24"/>
        </w:rPr>
        <w:t xml:space="preserve">г. </w:t>
      </w:r>
      <w:r w:rsidR="00065A9C">
        <w:rPr>
          <w:sz w:val="24"/>
          <w:szCs w:val="24"/>
        </w:rPr>
        <w:t>рост</w:t>
      </w:r>
      <w:r w:rsidR="00E34377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8F577B">
        <w:rPr>
          <w:sz w:val="24"/>
          <w:szCs w:val="24"/>
        </w:rPr>
        <w:t xml:space="preserve"> 414,9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170BCE">
        <w:rPr>
          <w:sz w:val="24"/>
          <w:szCs w:val="24"/>
        </w:rPr>
        <w:t xml:space="preserve"> – 453,5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170BCE">
        <w:rPr>
          <w:sz w:val="24"/>
          <w:szCs w:val="24"/>
        </w:rPr>
        <w:t>(461,8</w:t>
      </w:r>
      <w:r w:rsidR="00EF0F2C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170BCE">
        <w:rPr>
          <w:sz w:val="24"/>
          <w:szCs w:val="24"/>
        </w:rPr>
        <w:t>в 2022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170BCE">
        <w:rPr>
          <w:sz w:val="24"/>
          <w:szCs w:val="24"/>
        </w:rPr>
        <w:t xml:space="preserve">инскому учету -113,3 </w:t>
      </w:r>
      <w:proofErr w:type="spellStart"/>
      <w:r w:rsidR="00170BCE">
        <w:rPr>
          <w:sz w:val="24"/>
          <w:szCs w:val="24"/>
        </w:rPr>
        <w:t>тыс</w:t>
      </w:r>
      <w:proofErr w:type="gramStart"/>
      <w:r w:rsidR="00170BCE">
        <w:rPr>
          <w:sz w:val="24"/>
          <w:szCs w:val="24"/>
        </w:rPr>
        <w:t>.р</w:t>
      </w:r>
      <w:proofErr w:type="gramEnd"/>
      <w:r w:rsidR="00170BCE">
        <w:rPr>
          <w:sz w:val="24"/>
          <w:szCs w:val="24"/>
        </w:rPr>
        <w:t>уб</w:t>
      </w:r>
      <w:proofErr w:type="spellEnd"/>
      <w:r w:rsidR="00170BCE">
        <w:rPr>
          <w:sz w:val="24"/>
          <w:szCs w:val="24"/>
        </w:rPr>
        <w:t xml:space="preserve">.(99,0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170BCE">
        <w:rPr>
          <w:sz w:val="24"/>
          <w:szCs w:val="24"/>
        </w:rPr>
        <w:t xml:space="preserve"> в 2022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170BCE">
        <w:rPr>
          <w:sz w:val="24"/>
          <w:szCs w:val="24"/>
        </w:rPr>
        <w:t>2222,7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170BCE">
        <w:rPr>
          <w:sz w:val="24"/>
          <w:szCs w:val="24"/>
        </w:rPr>
        <w:t xml:space="preserve"> (2987,6 </w:t>
      </w:r>
      <w:proofErr w:type="spellStart"/>
      <w:r w:rsidR="00170BCE">
        <w:rPr>
          <w:sz w:val="24"/>
          <w:szCs w:val="24"/>
        </w:rPr>
        <w:t>тыс.руб</w:t>
      </w:r>
      <w:proofErr w:type="spellEnd"/>
      <w:r w:rsidR="00170BCE">
        <w:rPr>
          <w:sz w:val="24"/>
          <w:szCs w:val="24"/>
        </w:rPr>
        <w:t xml:space="preserve"> в 2022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9A3903">
        <w:rPr>
          <w:sz w:val="24"/>
          <w:szCs w:val="24"/>
        </w:rPr>
        <w:t>3824,4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9A3903">
        <w:rPr>
          <w:sz w:val="24"/>
          <w:szCs w:val="24"/>
        </w:rPr>
        <w:t>2474,2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9A3903">
        <w:rPr>
          <w:sz w:val="24"/>
          <w:szCs w:val="24"/>
        </w:rPr>
        <w:t xml:space="preserve"> в 2022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001E6C" w:rsidRPr="00001E6C" w:rsidRDefault="00001E6C" w:rsidP="00001E6C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001E6C">
        <w:rPr>
          <w:sz w:val="24"/>
          <w:szCs w:val="24"/>
        </w:rPr>
        <w:t>прочие безвозмездные поступлен</w:t>
      </w:r>
      <w:r w:rsidR="009A3903">
        <w:rPr>
          <w:sz w:val="24"/>
          <w:szCs w:val="24"/>
        </w:rPr>
        <w:t xml:space="preserve">ия в бюджеты поселений 48,0 </w:t>
      </w:r>
      <w:proofErr w:type="spellStart"/>
      <w:r w:rsidR="009A3903">
        <w:rPr>
          <w:sz w:val="24"/>
          <w:szCs w:val="24"/>
        </w:rPr>
        <w:t>тыс</w:t>
      </w:r>
      <w:proofErr w:type="gramStart"/>
      <w:r w:rsidR="009A3903">
        <w:rPr>
          <w:sz w:val="24"/>
          <w:szCs w:val="24"/>
        </w:rPr>
        <w:t>.р</w:t>
      </w:r>
      <w:proofErr w:type="gramEnd"/>
      <w:r w:rsidR="009A3903">
        <w:rPr>
          <w:sz w:val="24"/>
          <w:szCs w:val="24"/>
        </w:rPr>
        <w:t>уб</w:t>
      </w:r>
      <w:proofErr w:type="spellEnd"/>
      <w:r w:rsidR="009A3903">
        <w:rPr>
          <w:sz w:val="24"/>
          <w:szCs w:val="24"/>
        </w:rPr>
        <w:t xml:space="preserve">. (43,0 </w:t>
      </w:r>
      <w:proofErr w:type="spellStart"/>
      <w:r w:rsidR="009A3903">
        <w:rPr>
          <w:sz w:val="24"/>
          <w:szCs w:val="24"/>
        </w:rPr>
        <w:t>тыс.руб</w:t>
      </w:r>
      <w:proofErr w:type="spellEnd"/>
      <w:r w:rsidR="009A3903">
        <w:rPr>
          <w:sz w:val="24"/>
          <w:szCs w:val="24"/>
        </w:rPr>
        <w:t>. в 2022</w:t>
      </w:r>
      <w:r w:rsidRPr="00001E6C">
        <w:rPr>
          <w:sz w:val="24"/>
          <w:szCs w:val="24"/>
        </w:rPr>
        <w:t>г.).</w:t>
      </w:r>
    </w:p>
    <w:p w:rsidR="00682884" w:rsidRPr="004C67CA" w:rsidRDefault="00682884" w:rsidP="00842AEE">
      <w:pPr>
        <w:contextualSpacing/>
        <w:jc w:val="both"/>
        <w:rPr>
          <w:sz w:val="24"/>
          <w:szCs w:val="24"/>
          <w:highlight w:val="yellow"/>
        </w:rPr>
      </w:pP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A5909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B67CD">
        <w:rPr>
          <w:sz w:val="24"/>
          <w:szCs w:val="24"/>
        </w:rPr>
        <w:t>На  исполнение   расходн</w:t>
      </w:r>
      <w:r w:rsidR="006261DF" w:rsidRPr="00BB67CD">
        <w:rPr>
          <w:sz w:val="24"/>
          <w:szCs w:val="24"/>
        </w:rPr>
        <w:t>ой</w:t>
      </w:r>
      <w:r w:rsidR="003F2E3E" w:rsidRPr="00BB67CD">
        <w:rPr>
          <w:sz w:val="24"/>
          <w:szCs w:val="24"/>
        </w:rPr>
        <w:t xml:space="preserve"> </w:t>
      </w:r>
      <w:r w:rsidR="004B44B9" w:rsidRPr="00BB67CD">
        <w:rPr>
          <w:sz w:val="24"/>
          <w:szCs w:val="24"/>
        </w:rPr>
        <w:t xml:space="preserve"> части бюджета  Солдатского</w:t>
      </w:r>
      <w:r w:rsidR="003D48E5" w:rsidRPr="00BB67CD">
        <w:rPr>
          <w:sz w:val="24"/>
          <w:szCs w:val="24"/>
        </w:rPr>
        <w:t xml:space="preserve">  сельского поселения  в отче</w:t>
      </w:r>
      <w:r w:rsidR="003D48E5" w:rsidRPr="00BB67CD">
        <w:rPr>
          <w:sz w:val="24"/>
          <w:szCs w:val="24"/>
        </w:rPr>
        <w:t>т</w:t>
      </w:r>
      <w:r w:rsidR="003D48E5" w:rsidRPr="00BB67CD">
        <w:rPr>
          <w:sz w:val="24"/>
          <w:szCs w:val="24"/>
        </w:rPr>
        <w:t>ном  го</w:t>
      </w:r>
      <w:r w:rsidR="006261DF" w:rsidRPr="00BB67CD">
        <w:rPr>
          <w:sz w:val="24"/>
          <w:szCs w:val="24"/>
        </w:rPr>
        <w:t>ду</w:t>
      </w:r>
      <w:r w:rsidR="006261DF" w:rsidRPr="000A5909">
        <w:rPr>
          <w:sz w:val="24"/>
          <w:szCs w:val="24"/>
        </w:rPr>
        <w:t xml:space="preserve">   </w:t>
      </w:r>
      <w:r w:rsidR="000856A0">
        <w:rPr>
          <w:sz w:val="24"/>
          <w:szCs w:val="24"/>
        </w:rPr>
        <w:t xml:space="preserve">направлено  </w:t>
      </w:r>
      <w:r w:rsidR="00BB67CD">
        <w:rPr>
          <w:sz w:val="24"/>
          <w:szCs w:val="24"/>
        </w:rPr>
        <w:t>8542,9</w:t>
      </w:r>
      <w:r w:rsidR="000856A0">
        <w:rPr>
          <w:sz w:val="24"/>
          <w:szCs w:val="24"/>
        </w:rPr>
        <w:t xml:space="preserve"> </w:t>
      </w:r>
      <w:proofErr w:type="spellStart"/>
      <w:r w:rsidR="000856A0">
        <w:rPr>
          <w:sz w:val="24"/>
          <w:szCs w:val="24"/>
        </w:rPr>
        <w:t>тыс</w:t>
      </w:r>
      <w:proofErr w:type="gramStart"/>
      <w:r w:rsidR="000856A0">
        <w:rPr>
          <w:sz w:val="24"/>
          <w:szCs w:val="24"/>
        </w:rPr>
        <w:t>.р</w:t>
      </w:r>
      <w:proofErr w:type="gramEnd"/>
      <w:r w:rsidR="000856A0">
        <w:rPr>
          <w:sz w:val="24"/>
          <w:szCs w:val="24"/>
        </w:rPr>
        <w:t>уб</w:t>
      </w:r>
      <w:proofErr w:type="spellEnd"/>
      <w:r w:rsidR="000856A0">
        <w:rPr>
          <w:sz w:val="24"/>
          <w:szCs w:val="24"/>
        </w:rPr>
        <w:t>.(</w:t>
      </w:r>
      <w:r w:rsidR="00BB67CD">
        <w:rPr>
          <w:sz w:val="24"/>
          <w:szCs w:val="24"/>
        </w:rPr>
        <w:t>7640,0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тыс.ру</w:t>
      </w:r>
      <w:r w:rsidR="00BB67CD">
        <w:rPr>
          <w:sz w:val="24"/>
          <w:szCs w:val="24"/>
        </w:rPr>
        <w:t>б</w:t>
      </w:r>
      <w:proofErr w:type="spellEnd"/>
      <w:r w:rsidR="00BB67CD">
        <w:rPr>
          <w:sz w:val="24"/>
          <w:szCs w:val="24"/>
        </w:rPr>
        <w:t>. в 2022г.), что составило 97,3</w:t>
      </w:r>
      <w:r w:rsidR="003D48E5" w:rsidRPr="000A5909">
        <w:rPr>
          <w:sz w:val="24"/>
          <w:szCs w:val="24"/>
        </w:rPr>
        <w:t>%  уто</w:t>
      </w:r>
      <w:r w:rsidR="003D48E5" w:rsidRPr="000A5909">
        <w:rPr>
          <w:sz w:val="24"/>
          <w:szCs w:val="24"/>
        </w:rPr>
        <w:t>ч</w:t>
      </w:r>
      <w:r w:rsidR="003D48E5" w:rsidRPr="000A5909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BB67CD">
        <w:rPr>
          <w:sz w:val="24"/>
          <w:szCs w:val="24"/>
        </w:rPr>
        <w:t>2023</w:t>
      </w:r>
      <w:r w:rsidR="00B226F8">
        <w:rPr>
          <w:sz w:val="24"/>
          <w:szCs w:val="24"/>
        </w:rPr>
        <w:t>г. больше</w:t>
      </w:r>
      <w:r w:rsidR="006261DF" w:rsidRPr="000A5909">
        <w:rPr>
          <w:sz w:val="24"/>
          <w:szCs w:val="24"/>
        </w:rPr>
        <w:t xml:space="preserve"> </w:t>
      </w:r>
      <w:r w:rsidR="00BB67CD">
        <w:rPr>
          <w:sz w:val="24"/>
          <w:szCs w:val="24"/>
        </w:rPr>
        <w:t>на 902,9</w:t>
      </w:r>
      <w:r w:rsidR="003D48E5" w:rsidRPr="000A5909">
        <w:rPr>
          <w:sz w:val="24"/>
          <w:szCs w:val="24"/>
        </w:rPr>
        <w:t xml:space="preserve"> </w:t>
      </w:r>
      <w:proofErr w:type="spellStart"/>
      <w:r w:rsidR="003D48E5" w:rsidRPr="000A5909">
        <w:rPr>
          <w:sz w:val="24"/>
          <w:szCs w:val="24"/>
        </w:rPr>
        <w:t>тыс</w:t>
      </w:r>
      <w:proofErr w:type="gramStart"/>
      <w:r w:rsidR="003D48E5" w:rsidRPr="000A5909">
        <w:rPr>
          <w:sz w:val="24"/>
          <w:szCs w:val="24"/>
        </w:rPr>
        <w:t>.р</w:t>
      </w:r>
      <w:proofErr w:type="gramEnd"/>
      <w:r w:rsidR="003D48E5" w:rsidRPr="000A5909">
        <w:rPr>
          <w:sz w:val="24"/>
          <w:szCs w:val="24"/>
        </w:rPr>
        <w:t>уб</w:t>
      </w:r>
      <w:proofErr w:type="spellEnd"/>
      <w:r w:rsidR="003D48E5" w:rsidRPr="000A5909">
        <w:rPr>
          <w:sz w:val="24"/>
          <w:szCs w:val="24"/>
        </w:rPr>
        <w:t>.</w:t>
      </w:r>
    </w:p>
    <w:p w:rsidR="009F5766" w:rsidRPr="00BE2DCB" w:rsidRDefault="00D3448E" w:rsidP="009F5766">
      <w:pPr>
        <w:contextualSpacing/>
        <w:jc w:val="both"/>
        <w:rPr>
          <w:sz w:val="24"/>
          <w:szCs w:val="24"/>
        </w:rPr>
      </w:pPr>
      <w:r w:rsidRPr="000A5909">
        <w:rPr>
          <w:szCs w:val="28"/>
        </w:rPr>
        <w:t xml:space="preserve">        </w:t>
      </w:r>
      <w:r w:rsidRPr="00A2065A">
        <w:rPr>
          <w:sz w:val="24"/>
          <w:szCs w:val="24"/>
        </w:rPr>
        <w:t xml:space="preserve">Анализ структуры расходной </w:t>
      </w:r>
      <w:r w:rsidR="006F6D7A">
        <w:rPr>
          <w:sz w:val="24"/>
          <w:szCs w:val="24"/>
        </w:rPr>
        <w:t>части бюджета поселения за 2023</w:t>
      </w:r>
      <w:r w:rsidRPr="00A2065A">
        <w:rPr>
          <w:sz w:val="24"/>
          <w:szCs w:val="24"/>
        </w:rPr>
        <w:t xml:space="preserve"> год  показывает, что на решение общегосударственных вопросов, т.е. функционирование местной </w:t>
      </w:r>
      <w:r w:rsidR="00305C4F">
        <w:rPr>
          <w:sz w:val="24"/>
          <w:szCs w:val="24"/>
        </w:rPr>
        <w:t xml:space="preserve">администрации, </w:t>
      </w:r>
      <w:r w:rsidR="00D20878">
        <w:rPr>
          <w:sz w:val="24"/>
          <w:szCs w:val="24"/>
        </w:rPr>
        <w:t>приходится 35,7%  бюджета поселения или 3047,5</w:t>
      </w:r>
      <w:r w:rsidRPr="00A2065A">
        <w:rPr>
          <w:sz w:val="24"/>
          <w:szCs w:val="24"/>
        </w:rPr>
        <w:t xml:space="preserve"> </w:t>
      </w:r>
      <w:proofErr w:type="spellStart"/>
      <w:r w:rsidRPr="00A2065A">
        <w:rPr>
          <w:sz w:val="24"/>
          <w:szCs w:val="24"/>
        </w:rPr>
        <w:t>тыс</w:t>
      </w:r>
      <w:proofErr w:type="gramStart"/>
      <w:r w:rsidRPr="00A2065A">
        <w:rPr>
          <w:sz w:val="24"/>
          <w:szCs w:val="24"/>
        </w:rPr>
        <w:t>.р</w:t>
      </w:r>
      <w:proofErr w:type="gramEnd"/>
      <w:r w:rsidRPr="00A2065A">
        <w:rPr>
          <w:sz w:val="24"/>
          <w:szCs w:val="24"/>
        </w:rPr>
        <w:t>уб</w:t>
      </w:r>
      <w:proofErr w:type="spellEnd"/>
      <w:r w:rsidRPr="00A2065A">
        <w:rPr>
          <w:sz w:val="24"/>
          <w:szCs w:val="24"/>
        </w:rPr>
        <w:t xml:space="preserve">.; национальная  оборона  </w:t>
      </w:r>
      <w:r w:rsidR="00215FE7" w:rsidRPr="00A2065A">
        <w:rPr>
          <w:sz w:val="24"/>
          <w:szCs w:val="24"/>
        </w:rPr>
        <w:t xml:space="preserve">- </w:t>
      </w:r>
      <w:r w:rsidR="00B57FD7">
        <w:rPr>
          <w:sz w:val="24"/>
          <w:szCs w:val="24"/>
        </w:rPr>
        <w:t>1,3</w:t>
      </w:r>
      <w:r w:rsidR="005462FA" w:rsidRPr="00A2065A">
        <w:rPr>
          <w:sz w:val="24"/>
          <w:szCs w:val="24"/>
        </w:rPr>
        <w:t xml:space="preserve">% </w:t>
      </w:r>
      <w:r w:rsidR="00D20878">
        <w:rPr>
          <w:sz w:val="24"/>
          <w:szCs w:val="24"/>
        </w:rPr>
        <w:t xml:space="preserve">или 113,3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Pr="00BE2DCB">
        <w:rPr>
          <w:rFonts w:ascii="Arial" w:hAnsi="Arial" w:cs="Arial"/>
          <w:sz w:val="24"/>
          <w:szCs w:val="24"/>
        </w:rPr>
        <w:t xml:space="preserve"> </w:t>
      </w:r>
      <w:r w:rsidRPr="00BE2DCB">
        <w:rPr>
          <w:sz w:val="24"/>
          <w:szCs w:val="24"/>
        </w:rPr>
        <w:t>национальная экономика-</w:t>
      </w:r>
      <w:r w:rsidR="00D20878">
        <w:rPr>
          <w:sz w:val="24"/>
          <w:szCs w:val="24"/>
        </w:rPr>
        <w:t xml:space="preserve"> 26,1% или 2230,7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.;</w:t>
      </w:r>
      <w:r w:rsidR="00263A61">
        <w:rPr>
          <w:sz w:val="24"/>
          <w:szCs w:val="24"/>
        </w:rPr>
        <w:t xml:space="preserve"> на ЖК</w:t>
      </w:r>
      <w:r w:rsidR="00D20878">
        <w:rPr>
          <w:sz w:val="24"/>
          <w:szCs w:val="24"/>
        </w:rPr>
        <w:t>Х – 8,8</w:t>
      </w:r>
      <w:r w:rsidR="009C5496" w:rsidRPr="00BE2DCB">
        <w:rPr>
          <w:sz w:val="24"/>
          <w:szCs w:val="24"/>
        </w:rPr>
        <w:t xml:space="preserve">% или </w:t>
      </w:r>
      <w:r w:rsidR="00D20878">
        <w:rPr>
          <w:sz w:val="24"/>
          <w:szCs w:val="24"/>
        </w:rPr>
        <w:t>754,9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., на обеспечение деятель</w:t>
      </w:r>
      <w:r w:rsidR="000F7CB7" w:rsidRPr="00BE2DCB">
        <w:rPr>
          <w:sz w:val="24"/>
          <w:szCs w:val="24"/>
        </w:rPr>
        <w:t>ности учреждени</w:t>
      </w:r>
      <w:r w:rsidR="00B57FD7">
        <w:rPr>
          <w:sz w:val="24"/>
          <w:szCs w:val="24"/>
        </w:rPr>
        <w:t xml:space="preserve">я </w:t>
      </w:r>
      <w:r w:rsidR="00D20878">
        <w:rPr>
          <w:sz w:val="24"/>
          <w:szCs w:val="24"/>
        </w:rPr>
        <w:t>культуры – 25,9% или 2214,9</w:t>
      </w:r>
      <w:r w:rsidRPr="00BE2DCB">
        <w:rPr>
          <w:sz w:val="24"/>
          <w:szCs w:val="24"/>
        </w:rPr>
        <w:t xml:space="preserve"> </w:t>
      </w:r>
      <w:proofErr w:type="spellStart"/>
      <w:r w:rsidRPr="00BE2DCB">
        <w:rPr>
          <w:sz w:val="24"/>
          <w:szCs w:val="24"/>
        </w:rPr>
        <w:t>тыс.руб</w:t>
      </w:r>
      <w:proofErr w:type="spellEnd"/>
      <w:r w:rsidRPr="00BE2DCB">
        <w:rPr>
          <w:sz w:val="24"/>
          <w:szCs w:val="24"/>
        </w:rPr>
        <w:t>.</w:t>
      </w:r>
    </w:p>
    <w:p w:rsidR="009F5766" w:rsidRPr="00AD5BBF" w:rsidRDefault="009F5766" w:rsidP="009F5766">
      <w:pPr>
        <w:contextualSpacing/>
        <w:jc w:val="both"/>
        <w:rPr>
          <w:sz w:val="24"/>
          <w:szCs w:val="24"/>
        </w:rPr>
      </w:pPr>
      <w:r w:rsidRPr="00BE2DCB">
        <w:rPr>
          <w:sz w:val="24"/>
          <w:szCs w:val="24"/>
        </w:rPr>
        <w:t xml:space="preserve">       </w:t>
      </w:r>
      <w:r w:rsidR="00C575A5" w:rsidRPr="00BE2DCB">
        <w:rPr>
          <w:b/>
          <w:bCs/>
          <w:sz w:val="24"/>
          <w:szCs w:val="24"/>
        </w:rPr>
        <w:t xml:space="preserve"> </w:t>
      </w:r>
      <w:r w:rsidR="00FA0C24" w:rsidRPr="00BE2DCB">
        <w:rPr>
          <w:b/>
          <w:bCs/>
          <w:sz w:val="24"/>
          <w:szCs w:val="24"/>
        </w:rPr>
        <w:t>5</w:t>
      </w:r>
      <w:r w:rsidR="00E257B4" w:rsidRPr="00BE2DCB">
        <w:rPr>
          <w:b/>
          <w:bCs/>
          <w:sz w:val="24"/>
          <w:szCs w:val="24"/>
        </w:rPr>
        <w:t>.1.</w:t>
      </w:r>
      <w:r w:rsidR="00E257B4" w:rsidRPr="00AD5BBF">
        <w:rPr>
          <w:b/>
          <w:bCs/>
          <w:sz w:val="24"/>
          <w:szCs w:val="24"/>
        </w:rPr>
        <w:t>Расходы на общегосударственные вопросы (раздел 01)</w:t>
      </w:r>
      <w:r w:rsidR="00E257B4" w:rsidRPr="00AD5BBF">
        <w:rPr>
          <w:sz w:val="24"/>
          <w:szCs w:val="24"/>
        </w:rPr>
        <w:t xml:space="preserve">  </w:t>
      </w:r>
      <w:r w:rsidR="00627D7E">
        <w:rPr>
          <w:sz w:val="24"/>
          <w:szCs w:val="24"/>
        </w:rPr>
        <w:t>составившие в 2023</w:t>
      </w:r>
      <w:r w:rsidRPr="00AD5BBF">
        <w:rPr>
          <w:sz w:val="24"/>
          <w:szCs w:val="24"/>
        </w:rPr>
        <w:t xml:space="preserve"> г.</w:t>
      </w:r>
      <w:r w:rsidR="00627D7E">
        <w:rPr>
          <w:sz w:val="24"/>
          <w:szCs w:val="24"/>
        </w:rPr>
        <w:t xml:space="preserve">  3047,5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</w:t>
      </w:r>
      <w:proofErr w:type="gramStart"/>
      <w:r w:rsidRPr="00AD5BBF">
        <w:rPr>
          <w:sz w:val="24"/>
          <w:szCs w:val="24"/>
        </w:rPr>
        <w:t>.р</w:t>
      </w:r>
      <w:proofErr w:type="gramEnd"/>
      <w:r w:rsidRPr="00AD5BBF">
        <w:rPr>
          <w:sz w:val="24"/>
          <w:szCs w:val="24"/>
        </w:rPr>
        <w:t>уб</w:t>
      </w:r>
      <w:proofErr w:type="spellEnd"/>
      <w:r w:rsidRPr="00AD5BBF">
        <w:rPr>
          <w:sz w:val="24"/>
          <w:szCs w:val="24"/>
        </w:rPr>
        <w:t xml:space="preserve">.( </w:t>
      </w:r>
      <w:r w:rsidR="00627D7E">
        <w:rPr>
          <w:sz w:val="24"/>
          <w:szCs w:val="24"/>
        </w:rPr>
        <w:t xml:space="preserve">1769,8 </w:t>
      </w:r>
      <w:proofErr w:type="spellStart"/>
      <w:r w:rsidR="00627D7E">
        <w:rPr>
          <w:sz w:val="24"/>
          <w:szCs w:val="24"/>
        </w:rPr>
        <w:t>тыс.руб</w:t>
      </w:r>
      <w:proofErr w:type="spellEnd"/>
      <w:r w:rsidR="00627D7E">
        <w:rPr>
          <w:sz w:val="24"/>
          <w:szCs w:val="24"/>
        </w:rPr>
        <w:t>. в 2022</w:t>
      </w:r>
      <w:r w:rsidRPr="00AD5BBF">
        <w:rPr>
          <w:sz w:val="24"/>
          <w:szCs w:val="24"/>
        </w:rPr>
        <w:t>г.),  исполнение уточнен</w:t>
      </w:r>
      <w:r w:rsidR="008659B5" w:rsidRPr="00AD5BBF">
        <w:rPr>
          <w:sz w:val="24"/>
          <w:szCs w:val="24"/>
        </w:rPr>
        <w:t xml:space="preserve">ных плановых  показателей  </w:t>
      </w:r>
      <w:r w:rsidR="005F48CB" w:rsidRPr="00AD5BBF">
        <w:rPr>
          <w:sz w:val="24"/>
          <w:szCs w:val="24"/>
        </w:rPr>
        <w:t>100,0</w:t>
      </w:r>
      <w:r w:rsidRPr="00AD5BBF">
        <w:rPr>
          <w:sz w:val="24"/>
          <w:szCs w:val="24"/>
        </w:rPr>
        <w:t xml:space="preserve">% . По сравнению с предыдущим отчетным годом  </w:t>
      </w:r>
      <w:r w:rsidR="001C4405">
        <w:rPr>
          <w:sz w:val="24"/>
          <w:szCs w:val="24"/>
        </w:rPr>
        <w:t>расходы данного направления увел</w:t>
      </w:r>
      <w:r w:rsidR="001C4405">
        <w:rPr>
          <w:sz w:val="24"/>
          <w:szCs w:val="24"/>
        </w:rPr>
        <w:t>и</w:t>
      </w:r>
      <w:r w:rsidR="00627D7E">
        <w:rPr>
          <w:sz w:val="24"/>
          <w:szCs w:val="24"/>
        </w:rPr>
        <w:t>чились на 1277,7</w:t>
      </w:r>
      <w:r w:rsidRPr="00AD5BBF">
        <w:rPr>
          <w:sz w:val="24"/>
          <w:szCs w:val="24"/>
        </w:rPr>
        <w:t xml:space="preserve"> </w:t>
      </w:r>
      <w:proofErr w:type="spellStart"/>
      <w:r w:rsidRPr="00AD5BBF">
        <w:rPr>
          <w:sz w:val="24"/>
          <w:szCs w:val="24"/>
        </w:rPr>
        <w:t>тыс.руб</w:t>
      </w:r>
      <w:proofErr w:type="spellEnd"/>
      <w:r w:rsidRPr="00AD5BBF">
        <w:rPr>
          <w:sz w:val="24"/>
          <w:szCs w:val="24"/>
        </w:rPr>
        <w:t xml:space="preserve">. </w:t>
      </w:r>
    </w:p>
    <w:p w:rsidR="00C30B0B" w:rsidRPr="00356ABA" w:rsidRDefault="00604B54" w:rsidP="00356ABA">
      <w:pPr>
        <w:contextualSpacing/>
        <w:jc w:val="both"/>
        <w:rPr>
          <w:bCs/>
          <w:sz w:val="24"/>
          <w:szCs w:val="24"/>
        </w:rPr>
      </w:pPr>
      <w:r w:rsidRPr="00AD5BBF">
        <w:rPr>
          <w:sz w:val="24"/>
          <w:szCs w:val="24"/>
        </w:rPr>
        <w:lastRenderedPageBreak/>
        <w:t xml:space="preserve">       </w:t>
      </w:r>
      <w:r w:rsidR="00E257B4" w:rsidRPr="00AD5BBF">
        <w:rPr>
          <w:sz w:val="24"/>
          <w:szCs w:val="24"/>
        </w:rPr>
        <w:t>Расходы</w:t>
      </w:r>
      <w:r w:rsidR="00E257B4" w:rsidRPr="00AD5BBF">
        <w:rPr>
          <w:b/>
          <w:sz w:val="24"/>
          <w:szCs w:val="24"/>
        </w:rPr>
        <w:t xml:space="preserve"> </w:t>
      </w:r>
      <w:r w:rsidR="00E257B4" w:rsidRPr="00AD5BBF">
        <w:rPr>
          <w:sz w:val="24"/>
          <w:szCs w:val="24"/>
        </w:rPr>
        <w:t xml:space="preserve"> на оплату труда с начислениями  работников администрации </w:t>
      </w:r>
      <w:r w:rsidR="00FB7701">
        <w:rPr>
          <w:sz w:val="24"/>
          <w:szCs w:val="24"/>
        </w:rPr>
        <w:t>(включая главу поселения) в 2023</w:t>
      </w:r>
      <w:r w:rsidR="00E257B4" w:rsidRPr="00AD5BBF">
        <w:rPr>
          <w:sz w:val="24"/>
          <w:szCs w:val="24"/>
        </w:rPr>
        <w:t xml:space="preserve"> году составили </w:t>
      </w:r>
      <w:r w:rsidR="00FB7701">
        <w:rPr>
          <w:sz w:val="24"/>
          <w:szCs w:val="24"/>
        </w:rPr>
        <w:t>1766,5</w:t>
      </w:r>
      <w:r w:rsidR="00493923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. или  </w:t>
      </w:r>
      <w:r w:rsidR="00FB7701">
        <w:rPr>
          <w:sz w:val="24"/>
          <w:szCs w:val="24"/>
        </w:rPr>
        <w:t xml:space="preserve">20,7 </w:t>
      </w:r>
      <w:r w:rsidR="00E257B4" w:rsidRPr="00AD5BBF">
        <w:rPr>
          <w:sz w:val="24"/>
          <w:szCs w:val="24"/>
        </w:rPr>
        <w:t>% от  общей суммы расходов бюджета поселения, из  них  на  содержание   муниципальной  должности и  должностей  м</w:t>
      </w:r>
      <w:r w:rsidR="00E257B4" w:rsidRPr="00AD5BBF">
        <w:rPr>
          <w:sz w:val="24"/>
          <w:szCs w:val="24"/>
        </w:rPr>
        <w:t>у</w:t>
      </w:r>
      <w:r w:rsidR="00E257B4" w:rsidRPr="00AD5BBF">
        <w:rPr>
          <w:sz w:val="24"/>
          <w:szCs w:val="24"/>
        </w:rPr>
        <w:t xml:space="preserve">ниципальной  службы – </w:t>
      </w:r>
      <w:r w:rsidR="00FB7701">
        <w:rPr>
          <w:sz w:val="24"/>
          <w:szCs w:val="24"/>
        </w:rPr>
        <w:t>1364,4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тыс.руб</w:t>
      </w:r>
      <w:proofErr w:type="spellEnd"/>
      <w:r w:rsidR="00E257B4" w:rsidRPr="00AD5BBF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AD5BBF">
        <w:rPr>
          <w:sz w:val="24"/>
          <w:szCs w:val="24"/>
        </w:rPr>
        <w:t>ством Во</w:t>
      </w:r>
      <w:r w:rsidR="00BB4DD4">
        <w:rPr>
          <w:sz w:val="24"/>
          <w:szCs w:val="24"/>
        </w:rPr>
        <w:t>ронежской  обл</w:t>
      </w:r>
      <w:r w:rsidR="00BB4DD4">
        <w:rPr>
          <w:sz w:val="24"/>
          <w:szCs w:val="24"/>
        </w:rPr>
        <w:t>а</w:t>
      </w:r>
      <w:r w:rsidR="00BB4DD4">
        <w:rPr>
          <w:sz w:val="24"/>
          <w:szCs w:val="24"/>
        </w:rPr>
        <w:t xml:space="preserve">сти </w:t>
      </w:r>
      <w:r w:rsidR="00FB7701">
        <w:rPr>
          <w:sz w:val="24"/>
          <w:szCs w:val="24"/>
        </w:rPr>
        <w:t>от 08.12.2022г. №1291</w:t>
      </w:r>
      <w:r w:rsidR="00E257B4" w:rsidRPr="00AD5BBF">
        <w:rPr>
          <w:sz w:val="24"/>
          <w:szCs w:val="24"/>
        </w:rPr>
        <w:t>-р в  сум</w:t>
      </w:r>
      <w:r w:rsidR="00FB7701">
        <w:rPr>
          <w:sz w:val="24"/>
          <w:szCs w:val="24"/>
        </w:rPr>
        <w:t>ме 1382,0</w:t>
      </w:r>
      <w:r w:rsidR="00E257B4" w:rsidRPr="00AD5BBF">
        <w:rPr>
          <w:sz w:val="24"/>
          <w:szCs w:val="24"/>
        </w:rPr>
        <w:t xml:space="preserve"> </w:t>
      </w:r>
      <w:proofErr w:type="spellStart"/>
      <w:r w:rsidR="00E257B4" w:rsidRPr="00AD5BBF">
        <w:rPr>
          <w:sz w:val="24"/>
          <w:szCs w:val="24"/>
        </w:rPr>
        <w:t>тыс</w:t>
      </w:r>
      <w:proofErr w:type="gramStart"/>
      <w:r w:rsidR="00E257B4" w:rsidRPr="00AD5BBF">
        <w:rPr>
          <w:sz w:val="24"/>
          <w:szCs w:val="24"/>
        </w:rPr>
        <w:t>.р</w:t>
      </w:r>
      <w:proofErr w:type="gramEnd"/>
      <w:r w:rsidR="00E257B4" w:rsidRPr="00AD5BBF">
        <w:rPr>
          <w:sz w:val="24"/>
          <w:szCs w:val="24"/>
        </w:rPr>
        <w:t>уб</w:t>
      </w:r>
      <w:proofErr w:type="spellEnd"/>
      <w:r w:rsidR="00E257B4" w:rsidRPr="00AD5BBF">
        <w:rPr>
          <w:sz w:val="24"/>
          <w:szCs w:val="24"/>
        </w:rPr>
        <w:t xml:space="preserve"> соблюден</w:t>
      </w:r>
      <w:r w:rsidR="00E257B4" w:rsidRPr="00AD5BBF">
        <w:rPr>
          <w:bCs/>
          <w:sz w:val="24"/>
          <w:szCs w:val="24"/>
        </w:rPr>
        <w:t>.</w:t>
      </w:r>
    </w:p>
    <w:p w:rsidR="00A2065A" w:rsidRPr="00671BE7" w:rsidRDefault="00DC74B0" w:rsidP="00671BE7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r w:rsidR="00CB200C">
        <w:rPr>
          <w:bCs/>
          <w:sz w:val="24"/>
          <w:szCs w:val="24"/>
        </w:rPr>
        <w:t>Солдатского</w:t>
      </w:r>
      <w:r w:rsidR="00EC7196" w:rsidRPr="00D40560">
        <w:rPr>
          <w:bCs/>
          <w:sz w:val="24"/>
          <w:szCs w:val="24"/>
        </w:rPr>
        <w:t xml:space="preserve"> сельского поселе</w:t>
      </w:r>
      <w:r w:rsidR="00FD3DAC">
        <w:rPr>
          <w:bCs/>
          <w:sz w:val="24"/>
          <w:szCs w:val="24"/>
        </w:rPr>
        <w:t>ния за 2023</w:t>
      </w:r>
      <w:r w:rsidR="00EC7196" w:rsidRPr="00D40560">
        <w:rPr>
          <w:bCs/>
          <w:sz w:val="24"/>
          <w:szCs w:val="24"/>
        </w:rPr>
        <w:t xml:space="preserve">г. </w:t>
      </w:r>
    </w:p>
    <w:tbl>
      <w:tblPr>
        <w:tblW w:w="98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9"/>
        <w:gridCol w:w="1174"/>
        <w:gridCol w:w="841"/>
        <w:gridCol w:w="851"/>
        <w:gridCol w:w="864"/>
        <w:gridCol w:w="1120"/>
        <w:gridCol w:w="1216"/>
        <w:gridCol w:w="851"/>
        <w:gridCol w:w="992"/>
      </w:tblGrid>
      <w:tr w:rsidR="00DF5F2E" w:rsidRPr="00DF5F2E" w:rsidTr="00DF5F2E">
        <w:trPr>
          <w:trHeight w:val="314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Наименование разд</w:t>
            </w:r>
            <w:r w:rsidRPr="00DF5F2E">
              <w:rPr>
                <w:sz w:val="18"/>
                <w:szCs w:val="18"/>
              </w:rPr>
              <w:t>е</w:t>
            </w:r>
            <w:r w:rsidRPr="00DF5F2E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2022 ф</w:t>
            </w:r>
            <w:r w:rsidRPr="00DF5F2E">
              <w:rPr>
                <w:sz w:val="18"/>
                <w:szCs w:val="18"/>
              </w:rPr>
              <w:t>и</w:t>
            </w:r>
            <w:r w:rsidRPr="00DF5F2E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DF5F2E">
              <w:rPr>
                <w:sz w:val="18"/>
                <w:szCs w:val="18"/>
              </w:rPr>
              <w:t>тыс</w:t>
            </w:r>
            <w:proofErr w:type="gramStart"/>
            <w:r w:rsidRPr="00DF5F2E">
              <w:rPr>
                <w:sz w:val="18"/>
                <w:szCs w:val="18"/>
              </w:rPr>
              <w:t>.р</w:t>
            </w:r>
            <w:proofErr w:type="gramEnd"/>
            <w:r w:rsidRPr="00DF5F2E">
              <w:rPr>
                <w:sz w:val="18"/>
                <w:szCs w:val="18"/>
              </w:rPr>
              <w:t>уб</w:t>
            </w:r>
            <w:proofErr w:type="spellEnd"/>
            <w:r w:rsidRPr="00DF5F2E">
              <w:rPr>
                <w:sz w:val="18"/>
                <w:szCs w:val="18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 xml:space="preserve">2023 финансовый </w:t>
            </w:r>
            <w:proofErr w:type="spellStart"/>
            <w:r w:rsidRPr="00DF5F2E">
              <w:rPr>
                <w:sz w:val="18"/>
                <w:szCs w:val="18"/>
              </w:rPr>
              <w:t>год</w:t>
            </w:r>
            <w:proofErr w:type="gramStart"/>
            <w:r w:rsidRPr="00DF5F2E">
              <w:rPr>
                <w:sz w:val="18"/>
                <w:szCs w:val="18"/>
              </w:rPr>
              <w:t>,т</w:t>
            </w:r>
            <w:proofErr w:type="gramEnd"/>
            <w:r w:rsidRPr="00DF5F2E">
              <w:rPr>
                <w:sz w:val="18"/>
                <w:szCs w:val="18"/>
              </w:rPr>
              <w:t>ыс.руб</w:t>
            </w:r>
            <w:proofErr w:type="spellEnd"/>
            <w:r w:rsidRPr="00DF5F2E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Факт 2023г. к плану,%</w:t>
            </w:r>
          </w:p>
        </w:tc>
        <w:tc>
          <w:tcPr>
            <w:tcW w:w="23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Факт 2023г. к факту 2022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Структура, %</w:t>
            </w:r>
          </w:p>
        </w:tc>
      </w:tr>
      <w:tr w:rsidR="00DF5F2E" w:rsidRPr="00DF5F2E" w:rsidTr="00DF5F2E">
        <w:trPr>
          <w:trHeight w:val="731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 xml:space="preserve">в </w:t>
            </w:r>
            <w:proofErr w:type="spellStart"/>
            <w:r w:rsidRPr="00DF5F2E">
              <w:rPr>
                <w:sz w:val="18"/>
                <w:szCs w:val="18"/>
              </w:rPr>
              <w:t>абсолют</w:t>
            </w:r>
            <w:proofErr w:type="spellEnd"/>
            <w:r w:rsidRPr="00DF5F2E">
              <w:rPr>
                <w:sz w:val="18"/>
                <w:szCs w:val="18"/>
              </w:rPr>
              <w:t xml:space="preserve">-ном </w:t>
            </w:r>
            <w:proofErr w:type="spellStart"/>
            <w:r w:rsidRPr="00DF5F2E">
              <w:rPr>
                <w:sz w:val="18"/>
                <w:szCs w:val="18"/>
              </w:rPr>
              <w:t>выра-жении</w:t>
            </w:r>
            <w:proofErr w:type="spellEnd"/>
            <w:r w:rsidRPr="00DF5F2E">
              <w:rPr>
                <w:sz w:val="18"/>
                <w:szCs w:val="18"/>
              </w:rPr>
              <w:t xml:space="preserve">, </w:t>
            </w:r>
            <w:proofErr w:type="spellStart"/>
            <w:r w:rsidRPr="00DF5F2E">
              <w:rPr>
                <w:sz w:val="18"/>
                <w:szCs w:val="18"/>
              </w:rPr>
              <w:t>тыс</w:t>
            </w:r>
            <w:proofErr w:type="gramStart"/>
            <w:r w:rsidRPr="00DF5F2E">
              <w:rPr>
                <w:sz w:val="18"/>
                <w:szCs w:val="18"/>
              </w:rPr>
              <w:t>.р</w:t>
            </w:r>
            <w:proofErr w:type="gramEnd"/>
            <w:r w:rsidRPr="00DF5F2E">
              <w:rPr>
                <w:sz w:val="18"/>
                <w:szCs w:val="18"/>
              </w:rPr>
              <w:t>уб</w:t>
            </w:r>
            <w:proofErr w:type="spellEnd"/>
            <w:r w:rsidRPr="00DF5F2E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в относ</w:t>
            </w:r>
            <w:r w:rsidRPr="00DF5F2E">
              <w:rPr>
                <w:sz w:val="18"/>
                <w:szCs w:val="18"/>
              </w:rPr>
              <w:t>и</w:t>
            </w:r>
            <w:r w:rsidRPr="00DF5F2E">
              <w:rPr>
                <w:sz w:val="18"/>
                <w:szCs w:val="18"/>
              </w:rPr>
              <w:t>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2022 фина</w:t>
            </w:r>
            <w:r w:rsidRPr="00DF5F2E">
              <w:rPr>
                <w:sz w:val="18"/>
                <w:szCs w:val="18"/>
              </w:rPr>
              <w:t>н</w:t>
            </w:r>
            <w:r w:rsidRPr="00DF5F2E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center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2023 финанс</w:t>
            </w:r>
            <w:r w:rsidRPr="00DF5F2E">
              <w:rPr>
                <w:sz w:val="18"/>
                <w:szCs w:val="18"/>
              </w:rPr>
              <w:t>о</w:t>
            </w:r>
            <w:r w:rsidRPr="00DF5F2E">
              <w:rPr>
                <w:sz w:val="18"/>
                <w:szCs w:val="18"/>
              </w:rPr>
              <w:t xml:space="preserve">вый год </w:t>
            </w:r>
          </w:p>
        </w:tc>
      </w:tr>
      <w:tr w:rsidR="00DF5F2E" w:rsidRPr="00DF5F2E" w:rsidTr="00DF5F2E">
        <w:trPr>
          <w:trHeight w:val="378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1 769,8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3 047,5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3 047,5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1 277,7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172,2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35,7</w:t>
            </w:r>
          </w:p>
        </w:tc>
      </w:tr>
      <w:tr w:rsidR="00DF5F2E" w:rsidRPr="00DF5F2E" w:rsidTr="00DF5F2E">
        <w:trPr>
          <w:trHeight w:val="379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Национальная  обор</w:t>
            </w:r>
            <w:r w:rsidRPr="00DF5F2E">
              <w:rPr>
                <w:sz w:val="18"/>
                <w:szCs w:val="18"/>
              </w:rPr>
              <w:t>о</w:t>
            </w:r>
            <w:r w:rsidRPr="00DF5F2E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99,0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113,3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1,3</w:t>
            </w:r>
          </w:p>
        </w:tc>
      </w:tr>
      <w:tr w:rsidR="00DF5F2E" w:rsidRPr="00DF5F2E" w:rsidTr="00990458">
        <w:trPr>
          <w:trHeight w:val="953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Национальная  бе</w:t>
            </w:r>
            <w:r w:rsidRPr="00DF5F2E">
              <w:rPr>
                <w:sz w:val="18"/>
                <w:szCs w:val="18"/>
              </w:rPr>
              <w:t>з</w:t>
            </w:r>
            <w:r w:rsidRPr="00DF5F2E">
              <w:rPr>
                <w:sz w:val="18"/>
                <w:szCs w:val="18"/>
              </w:rPr>
              <w:t>опасность  и  прав</w:t>
            </w:r>
            <w:r w:rsidRPr="00DF5F2E">
              <w:rPr>
                <w:sz w:val="18"/>
                <w:szCs w:val="18"/>
              </w:rPr>
              <w:t>о</w:t>
            </w:r>
            <w:r w:rsidRPr="00DF5F2E">
              <w:rPr>
                <w:sz w:val="18"/>
                <w:szCs w:val="18"/>
              </w:rPr>
              <w:t>охранительная  де</w:t>
            </w:r>
            <w:r w:rsidRPr="00DF5F2E">
              <w:rPr>
                <w:sz w:val="18"/>
                <w:szCs w:val="18"/>
              </w:rPr>
              <w:t>я</w:t>
            </w:r>
            <w:r w:rsidRPr="00DF5F2E">
              <w:rPr>
                <w:sz w:val="18"/>
                <w:szCs w:val="18"/>
              </w:rPr>
              <w:t>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990458" w:rsidP="00DF5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0,0</w:t>
            </w:r>
          </w:p>
        </w:tc>
      </w:tr>
      <w:tr w:rsidR="00DF5F2E" w:rsidRPr="00DF5F2E" w:rsidTr="00DE10CF">
        <w:trPr>
          <w:trHeight w:val="27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Национальная экон</w:t>
            </w:r>
            <w:r w:rsidRPr="00DF5F2E">
              <w:rPr>
                <w:sz w:val="18"/>
                <w:szCs w:val="18"/>
              </w:rPr>
              <w:t>о</w:t>
            </w:r>
            <w:r w:rsidRPr="00DF5F2E">
              <w:rPr>
                <w:sz w:val="18"/>
                <w:szCs w:val="18"/>
              </w:rPr>
              <w:t>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3 003,1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2 465,8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2 230,7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-772,4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26,1</w:t>
            </w:r>
          </w:p>
        </w:tc>
      </w:tr>
      <w:tr w:rsidR="00DF5F2E" w:rsidRPr="00DF5F2E" w:rsidTr="00DE10CF">
        <w:trPr>
          <w:trHeight w:val="562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Жилищно-коммунальное хозя</w:t>
            </w:r>
            <w:r w:rsidRPr="00DF5F2E">
              <w:rPr>
                <w:sz w:val="18"/>
                <w:szCs w:val="18"/>
              </w:rPr>
              <w:t>й</w:t>
            </w:r>
            <w:r w:rsidRPr="00DF5F2E">
              <w:rPr>
                <w:sz w:val="18"/>
                <w:szCs w:val="18"/>
              </w:rPr>
              <w:t>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688,8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754,9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754,9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66,1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8,8</w:t>
            </w:r>
          </w:p>
        </w:tc>
      </w:tr>
      <w:tr w:rsidR="00DF5F2E" w:rsidRPr="00DF5F2E" w:rsidTr="00DF5F2E">
        <w:trPr>
          <w:trHeight w:val="300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1 912,6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2 214,9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2 214,9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302,3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25,9</w:t>
            </w:r>
          </w:p>
        </w:tc>
      </w:tr>
      <w:tr w:rsidR="00DF5F2E" w:rsidRPr="00DF5F2E" w:rsidTr="00DE10CF">
        <w:trPr>
          <w:trHeight w:val="17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166,7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181,6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14,9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sz w:val="18"/>
                <w:szCs w:val="18"/>
              </w:rPr>
            </w:pPr>
            <w:r w:rsidRPr="00DF5F2E">
              <w:rPr>
                <w:sz w:val="18"/>
                <w:szCs w:val="18"/>
              </w:rPr>
              <w:t>2,1</w:t>
            </w:r>
          </w:p>
        </w:tc>
      </w:tr>
      <w:tr w:rsidR="00DF5F2E" w:rsidRPr="00DF5F2E" w:rsidTr="00DE10CF">
        <w:trPr>
          <w:trHeight w:val="238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7 640,0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8 778,0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8 542,9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902,9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111,8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2E" w:rsidRPr="00DF5F2E" w:rsidRDefault="00DF5F2E" w:rsidP="00DF5F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F2E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412C23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412C23">
        <w:rPr>
          <w:b/>
          <w:sz w:val="24"/>
          <w:szCs w:val="24"/>
        </w:rPr>
        <w:t>5</w:t>
      </w:r>
      <w:r w:rsidRPr="00412C23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412C23">
        <w:rPr>
          <w:sz w:val="24"/>
          <w:szCs w:val="24"/>
        </w:rPr>
        <w:t xml:space="preserve"> за счет  субвенций федерального  бю</w:t>
      </w:r>
      <w:r w:rsidRPr="00412C23">
        <w:rPr>
          <w:sz w:val="24"/>
          <w:szCs w:val="24"/>
        </w:rPr>
        <w:t>д</w:t>
      </w:r>
      <w:r w:rsidRPr="00412C23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 w:rsidRPr="00412C23">
        <w:rPr>
          <w:sz w:val="24"/>
          <w:szCs w:val="24"/>
        </w:rPr>
        <w:t>с</w:t>
      </w:r>
      <w:r w:rsidR="00F65BE6">
        <w:rPr>
          <w:sz w:val="24"/>
          <w:szCs w:val="24"/>
        </w:rPr>
        <w:t xml:space="preserve">ходы в </w:t>
      </w:r>
      <w:r w:rsidR="00935958">
        <w:rPr>
          <w:sz w:val="24"/>
          <w:szCs w:val="24"/>
        </w:rPr>
        <w:t>2023 году составили 113,3</w:t>
      </w:r>
      <w:r w:rsidR="00613CDF" w:rsidRPr="00412C23">
        <w:rPr>
          <w:sz w:val="24"/>
          <w:szCs w:val="24"/>
        </w:rPr>
        <w:t xml:space="preserve"> ты</w:t>
      </w:r>
      <w:r w:rsidR="00935958">
        <w:rPr>
          <w:sz w:val="24"/>
          <w:szCs w:val="24"/>
        </w:rPr>
        <w:t>с. руб. (в 2022 году 99,0</w:t>
      </w:r>
      <w:r w:rsidRPr="00412C23">
        <w:rPr>
          <w:sz w:val="24"/>
          <w:szCs w:val="24"/>
        </w:rPr>
        <w:t xml:space="preserve"> тыс. руб.)</w:t>
      </w:r>
      <w:r w:rsidRPr="00412C23">
        <w:rPr>
          <w:bCs/>
          <w:sz w:val="24"/>
          <w:szCs w:val="24"/>
        </w:rPr>
        <w:t xml:space="preserve">. Плановые назначения выполнены на     </w:t>
      </w:r>
      <w:r w:rsidR="00613CDF" w:rsidRPr="00412C23">
        <w:rPr>
          <w:bCs/>
          <w:sz w:val="24"/>
          <w:szCs w:val="24"/>
        </w:rPr>
        <w:t xml:space="preserve">    </w:t>
      </w:r>
      <w:r w:rsidRPr="00412C23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412C23">
        <w:rPr>
          <w:bCs/>
          <w:sz w:val="24"/>
          <w:szCs w:val="24"/>
        </w:rPr>
        <w:t>на</w:t>
      </w:r>
      <w:proofErr w:type="gramEnd"/>
      <w:r w:rsidRPr="00412C23">
        <w:rPr>
          <w:sz w:val="24"/>
          <w:szCs w:val="24"/>
        </w:rPr>
        <w:t xml:space="preserve">: </w:t>
      </w:r>
    </w:p>
    <w:p w:rsidR="006C70F2" w:rsidRDefault="006C70F2" w:rsidP="006C70F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412C23">
        <w:rPr>
          <w:sz w:val="24"/>
          <w:szCs w:val="24"/>
        </w:rPr>
        <w:t xml:space="preserve">оплату труда с начислениями- </w:t>
      </w:r>
      <w:r w:rsidR="00935958">
        <w:rPr>
          <w:sz w:val="24"/>
          <w:szCs w:val="24"/>
        </w:rPr>
        <w:t>102,1 тыс. руб. (92,4  тыс. руб. в 2022</w:t>
      </w:r>
      <w:r w:rsidRPr="00412C23">
        <w:rPr>
          <w:sz w:val="24"/>
          <w:szCs w:val="24"/>
        </w:rPr>
        <w:t>г.);</w:t>
      </w:r>
    </w:p>
    <w:p w:rsidR="00C93483" w:rsidRPr="00054C02" w:rsidRDefault="00935958" w:rsidP="00054C02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 -11,2</w:t>
      </w:r>
      <w:r w:rsidR="00BA123C">
        <w:rPr>
          <w:sz w:val="24"/>
          <w:szCs w:val="24"/>
        </w:rPr>
        <w:t xml:space="preserve"> </w:t>
      </w:r>
      <w:proofErr w:type="spellStart"/>
      <w:r w:rsidR="00412C23"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(4,9</w:t>
      </w:r>
      <w:r w:rsidR="000C7AD3">
        <w:rPr>
          <w:sz w:val="24"/>
          <w:szCs w:val="24"/>
        </w:rPr>
        <w:t xml:space="preserve"> </w:t>
      </w:r>
      <w:proofErr w:type="spellStart"/>
      <w:r w:rsidR="000C7AD3">
        <w:rPr>
          <w:sz w:val="24"/>
          <w:szCs w:val="24"/>
        </w:rPr>
        <w:t>тыс.руб</w:t>
      </w:r>
      <w:proofErr w:type="spellEnd"/>
      <w:r w:rsidR="000C7AD3">
        <w:rPr>
          <w:sz w:val="24"/>
          <w:szCs w:val="24"/>
        </w:rPr>
        <w:t>.</w:t>
      </w:r>
      <w:r>
        <w:rPr>
          <w:sz w:val="24"/>
          <w:szCs w:val="24"/>
        </w:rPr>
        <w:t xml:space="preserve"> в  2022</w:t>
      </w:r>
      <w:r w:rsidR="00412C23">
        <w:rPr>
          <w:sz w:val="24"/>
          <w:szCs w:val="24"/>
        </w:rPr>
        <w:t>г.</w:t>
      </w:r>
      <w:r w:rsidR="000C7AD3">
        <w:rPr>
          <w:sz w:val="24"/>
          <w:szCs w:val="24"/>
        </w:rPr>
        <w:t>)</w:t>
      </w:r>
      <w:r w:rsidR="00AD5BBF">
        <w:rPr>
          <w:sz w:val="24"/>
          <w:szCs w:val="24"/>
        </w:rPr>
        <w:t>.</w:t>
      </w:r>
    </w:p>
    <w:p w:rsidR="00AB3796" w:rsidRPr="00F11DAC" w:rsidRDefault="00BD20D8" w:rsidP="00AB3796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F11DAC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.3</w:t>
      </w:r>
      <w:r w:rsidRPr="00F11DAC">
        <w:rPr>
          <w:b/>
          <w:sz w:val="24"/>
          <w:szCs w:val="24"/>
        </w:rPr>
        <w:t xml:space="preserve">. </w:t>
      </w:r>
      <w:r w:rsidR="00AB3796" w:rsidRPr="00F11DAC">
        <w:rPr>
          <w:b/>
          <w:sz w:val="24"/>
          <w:szCs w:val="24"/>
        </w:rPr>
        <w:t xml:space="preserve">По разделу 04 «Национальная экономика»  </w:t>
      </w:r>
      <w:r w:rsidR="00531459">
        <w:rPr>
          <w:sz w:val="24"/>
          <w:szCs w:val="24"/>
        </w:rPr>
        <w:t>в 2023</w:t>
      </w:r>
      <w:r w:rsidR="00AB3796" w:rsidRPr="00F11DAC">
        <w:rPr>
          <w:sz w:val="24"/>
          <w:szCs w:val="24"/>
        </w:rPr>
        <w:t>г расходы состави</w:t>
      </w:r>
      <w:r w:rsidR="00531459">
        <w:rPr>
          <w:sz w:val="24"/>
          <w:szCs w:val="24"/>
        </w:rPr>
        <w:t xml:space="preserve">ли 2230,7 </w:t>
      </w:r>
      <w:proofErr w:type="spellStart"/>
      <w:r w:rsidR="00531459">
        <w:rPr>
          <w:sz w:val="24"/>
          <w:szCs w:val="24"/>
        </w:rPr>
        <w:t>тыс</w:t>
      </w:r>
      <w:proofErr w:type="gramStart"/>
      <w:r w:rsidR="00531459">
        <w:rPr>
          <w:sz w:val="24"/>
          <w:szCs w:val="24"/>
        </w:rPr>
        <w:t>.р</w:t>
      </w:r>
      <w:proofErr w:type="gramEnd"/>
      <w:r w:rsidR="00531459">
        <w:rPr>
          <w:sz w:val="24"/>
          <w:szCs w:val="24"/>
        </w:rPr>
        <w:t>уб</w:t>
      </w:r>
      <w:proofErr w:type="spellEnd"/>
      <w:r w:rsidR="00531459">
        <w:rPr>
          <w:sz w:val="24"/>
          <w:szCs w:val="24"/>
        </w:rPr>
        <w:t>.(в 2022г. 3003,1</w:t>
      </w:r>
      <w:r w:rsidR="00C24DB4">
        <w:rPr>
          <w:sz w:val="24"/>
          <w:szCs w:val="24"/>
        </w:rPr>
        <w:t xml:space="preserve"> </w:t>
      </w:r>
      <w:proofErr w:type="spellStart"/>
      <w:r w:rsidR="00AB3796" w:rsidRPr="00F11DAC">
        <w:rPr>
          <w:sz w:val="24"/>
          <w:szCs w:val="24"/>
        </w:rPr>
        <w:t>тыс.руб</w:t>
      </w:r>
      <w:proofErr w:type="spellEnd"/>
      <w:r w:rsidR="00AB3796" w:rsidRPr="00F11DAC">
        <w:rPr>
          <w:sz w:val="24"/>
          <w:szCs w:val="24"/>
        </w:rPr>
        <w:t>.), исполнение уточненных плановых назначе</w:t>
      </w:r>
      <w:r w:rsidR="00114F0C">
        <w:rPr>
          <w:sz w:val="24"/>
          <w:szCs w:val="24"/>
        </w:rPr>
        <w:t>ний составило 90,5</w:t>
      </w:r>
      <w:r w:rsidR="00AB3796" w:rsidRPr="00F11DAC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F11DAC">
        <w:rPr>
          <w:b/>
          <w:bCs/>
          <w:sz w:val="24"/>
          <w:szCs w:val="24"/>
        </w:rPr>
        <w:t>По подразделу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0409 «дорожное хозяйство»</w:t>
      </w:r>
      <w:r w:rsidRPr="00F11DAC">
        <w:rPr>
          <w:bCs/>
          <w:sz w:val="24"/>
          <w:szCs w:val="24"/>
        </w:rPr>
        <w:t xml:space="preserve"> </w:t>
      </w:r>
      <w:r w:rsidRPr="00F11DAC">
        <w:rPr>
          <w:b/>
          <w:bCs/>
          <w:sz w:val="24"/>
          <w:szCs w:val="24"/>
        </w:rPr>
        <w:t>(дорожные фонды)</w:t>
      </w:r>
      <w:r w:rsidRPr="00F11DAC">
        <w:rPr>
          <w:bCs/>
          <w:sz w:val="24"/>
          <w:szCs w:val="24"/>
        </w:rPr>
        <w:t xml:space="preserve"> расходы составили </w:t>
      </w:r>
      <w:r w:rsidR="001B1EB3">
        <w:rPr>
          <w:bCs/>
          <w:sz w:val="24"/>
          <w:szCs w:val="24"/>
        </w:rPr>
        <w:t xml:space="preserve"> 2222,7 </w:t>
      </w:r>
      <w:proofErr w:type="spellStart"/>
      <w:r w:rsidR="001B1EB3">
        <w:rPr>
          <w:bCs/>
          <w:sz w:val="24"/>
          <w:szCs w:val="24"/>
        </w:rPr>
        <w:t>тыс</w:t>
      </w:r>
      <w:proofErr w:type="gramStart"/>
      <w:r w:rsidR="001B1EB3">
        <w:rPr>
          <w:bCs/>
          <w:sz w:val="24"/>
          <w:szCs w:val="24"/>
        </w:rPr>
        <w:t>.р</w:t>
      </w:r>
      <w:proofErr w:type="gramEnd"/>
      <w:r w:rsidR="001B1EB3">
        <w:rPr>
          <w:bCs/>
          <w:sz w:val="24"/>
          <w:szCs w:val="24"/>
        </w:rPr>
        <w:t>уб</w:t>
      </w:r>
      <w:proofErr w:type="spellEnd"/>
      <w:r w:rsidR="001B1EB3">
        <w:rPr>
          <w:bCs/>
          <w:sz w:val="24"/>
          <w:szCs w:val="24"/>
        </w:rPr>
        <w:t>.(в 2022</w:t>
      </w:r>
      <w:r w:rsidR="00196125" w:rsidRPr="00F11DAC">
        <w:rPr>
          <w:bCs/>
          <w:sz w:val="24"/>
          <w:szCs w:val="24"/>
        </w:rPr>
        <w:t xml:space="preserve">г. </w:t>
      </w:r>
      <w:r w:rsidR="001B1EB3">
        <w:rPr>
          <w:bCs/>
          <w:sz w:val="24"/>
          <w:szCs w:val="24"/>
        </w:rPr>
        <w:t>3003,1</w:t>
      </w:r>
      <w:r w:rsidRPr="00F11DAC">
        <w:rPr>
          <w:bCs/>
          <w:sz w:val="24"/>
          <w:szCs w:val="24"/>
        </w:rPr>
        <w:t xml:space="preserve"> </w:t>
      </w:r>
      <w:proofErr w:type="spellStart"/>
      <w:r w:rsidRPr="00F11DAC">
        <w:rPr>
          <w:bCs/>
          <w:sz w:val="24"/>
          <w:szCs w:val="24"/>
        </w:rPr>
        <w:t>тыс.руб</w:t>
      </w:r>
      <w:proofErr w:type="spellEnd"/>
      <w:r w:rsidRPr="00F11DAC">
        <w:rPr>
          <w:bCs/>
          <w:sz w:val="24"/>
          <w:szCs w:val="24"/>
        </w:rPr>
        <w:t>.</w:t>
      </w:r>
      <w:r w:rsidR="001B1EB3">
        <w:rPr>
          <w:bCs/>
          <w:sz w:val="24"/>
          <w:szCs w:val="24"/>
        </w:rPr>
        <w:t>), исполнение плана 90,4</w:t>
      </w:r>
      <w:r w:rsidRPr="00F11DAC">
        <w:rPr>
          <w:bCs/>
          <w:sz w:val="24"/>
          <w:szCs w:val="24"/>
        </w:rPr>
        <w:t xml:space="preserve"> %, средства из местного бюджета.</w:t>
      </w:r>
      <w:r w:rsidRPr="00D40560">
        <w:rPr>
          <w:bCs/>
          <w:sz w:val="24"/>
          <w:szCs w:val="24"/>
        </w:rPr>
        <w:t xml:space="preserve">  </w:t>
      </w:r>
    </w:p>
    <w:p w:rsidR="009C3FE7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85642">
        <w:rPr>
          <w:bCs/>
          <w:sz w:val="24"/>
          <w:szCs w:val="24"/>
        </w:rPr>
        <w:t>тей – 3003,1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4A520C">
        <w:rPr>
          <w:bCs/>
          <w:sz w:val="24"/>
          <w:szCs w:val="24"/>
        </w:rPr>
        <w:t xml:space="preserve">232,6 </w:t>
      </w:r>
      <w:proofErr w:type="spellStart"/>
      <w:r w:rsidR="004A520C">
        <w:rPr>
          <w:bCs/>
          <w:sz w:val="24"/>
          <w:szCs w:val="24"/>
        </w:rPr>
        <w:t>тыс.руб</w:t>
      </w:r>
      <w:proofErr w:type="spellEnd"/>
      <w:r w:rsidR="004A520C">
        <w:rPr>
          <w:bCs/>
          <w:sz w:val="24"/>
          <w:szCs w:val="24"/>
        </w:rPr>
        <w:t xml:space="preserve">. расходы по содержанию имущества, чистка дорог от снега, покос обочин дорог, 90,4 </w:t>
      </w:r>
      <w:proofErr w:type="spellStart"/>
      <w:r w:rsidR="004A520C">
        <w:rPr>
          <w:bCs/>
          <w:sz w:val="24"/>
          <w:szCs w:val="24"/>
        </w:rPr>
        <w:t>тыс.руб</w:t>
      </w:r>
      <w:proofErr w:type="spellEnd"/>
      <w:r w:rsidR="004A520C">
        <w:rPr>
          <w:bCs/>
          <w:sz w:val="24"/>
          <w:szCs w:val="24"/>
        </w:rPr>
        <w:t>.  расходы по содержанию имущества, услуги фронтального п</w:t>
      </w:r>
      <w:r w:rsidR="004A520C">
        <w:rPr>
          <w:bCs/>
          <w:sz w:val="24"/>
          <w:szCs w:val="24"/>
        </w:rPr>
        <w:t>о</w:t>
      </w:r>
      <w:r w:rsidR="004A520C">
        <w:rPr>
          <w:bCs/>
          <w:sz w:val="24"/>
          <w:szCs w:val="24"/>
        </w:rPr>
        <w:t xml:space="preserve">грузчика по ремонту дорог, 648,3 </w:t>
      </w:r>
      <w:proofErr w:type="spellStart"/>
      <w:r w:rsidR="004A520C">
        <w:rPr>
          <w:bCs/>
          <w:sz w:val="24"/>
          <w:szCs w:val="24"/>
        </w:rPr>
        <w:t>тыс.руб</w:t>
      </w:r>
      <w:proofErr w:type="spellEnd"/>
      <w:r w:rsidR="004A520C">
        <w:rPr>
          <w:bCs/>
          <w:sz w:val="24"/>
          <w:szCs w:val="24"/>
        </w:rPr>
        <w:t xml:space="preserve">. текущий ремонт, асфальтовое покрытие по </w:t>
      </w:r>
      <w:proofErr w:type="spellStart"/>
      <w:r w:rsidR="004A520C">
        <w:rPr>
          <w:bCs/>
          <w:sz w:val="24"/>
          <w:szCs w:val="24"/>
        </w:rPr>
        <w:t>ул</w:t>
      </w:r>
      <w:proofErr w:type="gramStart"/>
      <w:r w:rsidR="004A520C">
        <w:rPr>
          <w:bCs/>
          <w:sz w:val="24"/>
          <w:szCs w:val="24"/>
        </w:rPr>
        <w:t>.Н</w:t>
      </w:r>
      <w:proofErr w:type="gramEnd"/>
      <w:r w:rsidR="004A520C">
        <w:rPr>
          <w:bCs/>
          <w:sz w:val="24"/>
          <w:szCs w:val="24"/>
        </w:rPr>
        <w:t>овая</w:t>
      </w:r>
      <w:proofErr w:type="spellEnd"/>
      <w:r w:rsidR="004A520C">
        <w:rPr>
          <w:bCs/>
          <w:sz w:val="24"/>
          <w:szCs w:val="24"/>
        </w:rPr>
        <w:t xml:space="preserve"> </w:t>
      </w:r>
      <w:proofErr w:type="spellStart"/>
      <w:r w:rsidR="004A520C">
        <w:rPr>
          <w:bCs/>
          <w:sz w:val="24"/>
          <w:szCs w:val="24"/>
        </w:rPr>
        <w:t>с.Солдатское</w:t>
      </w:r>
      <w:proofErr w:type="spellEnd"/>
      <w:r w:rsidR="004A520C">
        <w:rPr>
          <w:bCs/>
          <w:sz w:val="24"/>
          <w:szCs w:val="24"/>
        </w:rPr>
        <w:t xml:space="preserve">, 969,6 </w:t>
      </w:r>
      <w:proofErr w:type="spellStart"/>
      <w:r w:rsidR="004A520C">
        <w:rPr>
          <w:bCs/>
          <w:sz w:val="24"/>
          <w:szCs w:val="24"/>
        </w:rPr>
        <w:t>тыс.руб</w:t>
      </w:r>
      <w:proofErr w:type="spellEnd"/>
      <w:r w:rsidR="004A520C">
        <w:rPr>
          <w:bCs/>
          <w:sz w:val="24"/>
          <w:szCs w:val="24"/>
        </w:rPr>
        <w:t xml:space="preserve">. текущий ремонт, щебеночное покрытие по </w:t>
      </w:r>
      <w:proofErr w:type="spellStart"/>
      <w:r w:rsidR="004A520C">
        <w:rPr>
          <w:bCs/>
          <w:sz w:val="24"/>
          <w:szCs w:val="24"/>
        </w:rPr>
        <w:t>ул.Ленина</w:t>
      </w:r>
      <w:proofErr w:type="spellEnd"/>
      <w:r w:rsidR="004A520C">
        <w:rPr>
          <w:bCs/>
          <w:sz w:val="24"/>
          <w:szCs w:val="24"/>
        </w:rPr>
        <w:t xml:space="preserve"> </w:t>
      </w:r>
      <w:proofErr w:type="spellStart"/>
      <w:r w:rsidR="004A520C">
        <w:rPr>
          <w:bCs/>
          <w:sz w:val="24"/>
          <w:szCs w:val="24"/>
        </w:rPr>
        <w:t>с</w:t>
      </w:r>
      <w:proofErr w:type="gramStart"/>
      <w:r w:rsidR="004A520C">
        <w:rPr>
          <w:bCs/>
          <w:sz w:val="24"/>
          <w:szCs w:val="24"/>
        </w:rPr>
        <w:t>.С</w:t>
      </w:r>
      <w:proofErr w:type="gramEnd"/>
      <w:r w:rsidR="004A520C">
        <w:rPr>
          <w:bCs/>
          <w:sz w:val="24"/>
          <w:szCs w:val="24"/>
        </w:rPr>
        <w:t>олдатское</w:t>
      </w:r>
      <w:proofErr w:type="spellEnd"/>
      <w:r w:rsidR="004A520C">
        <w:rPr>
          <w:bCs/>
          <w:sz w:val="24"/>
          <w:szCs w:val="24"/>
        </w:rPr>
        <w:t xml:space="preserve">, 125,6 </w:t>
      </w:r>
      <w:proofErr w:type="spellStart"/>
      <w:r w:rsidR="004A520C">
        <w:rPr>
          <w:bCs/>
          <w:sz w:val="24"/>
          <w:szCs w:val="24"/>
        </w:rPr>
        <w:t>тыс.руб</w:t>
      </w:r>
      <w:proofErr w:type="spellEnd"/>
      <w:r w:rsidR="004A520C">
        <w:rPr>
          <w:bCs/>
          <w:sz w:val="24"/>
          <w:szCs w:val="24"/>
        </w:rPr>
        <w:t xml:space="preserve">. услуги прочие, разработка сметной документации и </w:t>
      </w:r>
      <w:proofErr w:type="spellStart"/>
      <w:r w:rsidR="004A520C">
        <w:rPr>
          <w:bCs/>
          <w:sz w:val="24"/>
          <w:szCs w:val="24"/>
        </w:rPr>
        <w:t>стройко</w:t>
      </w:r>
      <w:r w:rsidR="004A520C">
        <w:rPr>
          <w:bCs/>
          <w:sz w:val="24"/>
          <w:szCs w:val="24"/>
        </w:rPr>
        <w:t>н</w:t>
      </w:r>
      <w:r w:rsidR="004A520C">
        <w:rPr>
          <w:bCs/>
          <w:sz w:val="24"/>
          <w:szCs w:val="24"/>
        </w:rPr>
        <w:t>троль</w:t>
      </w:r>
      <w:proofErr w:type="spellEnd"/>
      <w:r w:rsidR="004A520C">
        <w:rPr>
          <w:bCs/>
          <w:sz w:val="24"/>
          <w:szCs w:val="24"/>
        </w:rPr>
        <w:t xml:space="preserve">, 132,5 </w:t>
      </w:r>
      <w:proofErr w:type="spellStart"/>
      <w:r w:rsidR="004A520C">
        <w:rPr>
          <w:bCs/>
          <w:sz w:val="24"/>
          <w:szCs w:val="24"/>
        </w:rPr>
        <w:t>тыс.руб</w:t>
      </w:r>
      <w:proofErr w:type="spellEnd"/>
      <w:r w:rsidR="004A520C">
        <w:rPr>
          <w:bCs/>
          <w:sz w:val="24"/>
          <w:szCs w:val="24"/>
        </w:rPr>
        <w:t xml:space="preserve">. услуги прочие, 11,2 </w:t>
      </w:r>
      <w:proofErr w:type="spellStart"/>
      <w:r w:rsidR="004A520C">
        <w:rPr>
          <w:bCs/>
          <w:sz w:val="24"/>
          <w:szCs w:val="24"/>
        </w:rPr>
        <w:t>тыс.руб</w:t>
      </w:r>
      <w:proofErr w:type="spellEnd"/>
      <w:r w:rsidR="004A520C">
        <w:rPr>
          <w:bCs/>
          <w:sz w:val="24"/>
          <w:szCs w:val="24"/>
        </w:rPr>
        <w:t xml:space="preserve">. ГСМ, 12,6 </w:t>
      </w:r>
      <w:proofErr w:type="spellStart"/>
      <w:r w:rsidR="004A520C">
        <w:rPr>
          <w:bCs/>
          <w:sz w:val="24"/>
          <w:szCs w:val="24"/>
        </w:rPr>
        <w:t>тыс.руб</w:t>
      </w:r>
      <w:proofErr w:type="spellEnd"/>
      <w:r w:rsidR="004A520C">
        <w:rPr>
          <w:bCs/>
          <w:sz w:val="24"/>
          <w:szCs w:val="24"/>
        </w:rPr>
        <w:t>. прочие расходные мат</w:t>
      </w:r>
      <w:r w:rsidR="004A520C">
        <w:rPr>
          <w:bCs/>
          <w:sz w:val="24"/>
          <w:szCs w:val="24"/>
        </w:rPr>
        <w:t>е</w:t>
      </w:r>
      <w:r w:rsidR="004A520C">
        <w:rPr>
          <w:bCs/>
          <w:sz w:val="24"/>
          <w:szCs w:val="24"/>
        </w:rPr>
        <w:t>риалы, дорожные знаки.</w:t>
      </w:r>
    </w:p>
    <w:p w:rsidR="00D20FFA" w:rsidRDefault="00D20FFA" w:rsidP="00D20FFA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033645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8,0 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</w:t>
      </w:r>
      <w:r w:rsidRPr="00033645">
        <w:rPr>
          <w:bCs/>
          <w:sz w:val="24"/>
          <w:szCs w:val="24"/>
        </w:rPr>
        <w:t xml:space="preserve">, которые направлены на развитие </w:t>
      </w:r>
      <w:r w:rsidRPr="00033645">
        <w:rPr>
          <w:sz w:val="24"/>
          <w:szCs w:val="24"/>
        </w:rPr>
        <w:t>градостроительной деятельности</w:t>
      </w:r>
      <w:r>
        <w:rPr>
          <w:sz w:val="24"/>
          <w:szCs w:val="24"/>
        </w:rPr>
        <w:t>, услуги прочие (кадастровые работы).</w:t>
      </w:r>
    </w:p>
    <w:p w:rsidR="00D20FFA" w:rsidRDefault="00D20FFA" w:rsidP="00AB3796">
      <w:pPr>
        <w:jc w:val="both"/>
        <w:rPr>
          <w:bCs/>
          <w:sz w:val="24"/>
          <w:szCs w:val="24"/>
        </w:rPr>
      </w:pPr>
    </w:p>
    <w:p w:rsidR="0048129D" w:rsidRDefault="001E5441" w:rsidP="00174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62784">
        <w:rPr>
          <w:b/>
          <w:bCs/>
          <w:sz w:val="24"/>
          <w:szCs w:val="24"/>
        </w:rPr>
        <w:t xml:space="preserve"> </w:t>
      </w:r>
      <w:r w:rsidR="00FA0C24" w:rsidRPr="00033645">
        <w:rPr>
          <w:b/>
          <w:bCs/>
          <w:sz w:val="24"/>
          <w:szCs w:val="24"/>
        </w:rPr>
        <w:t>5</w:t>
      </w:r>
      <w:r w:rsidR="000C7AD3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716A66">
        <w:rPr>
          <w:bCs/>
          <w:sz w:val="24"/>
          <w:szCs w:val="24"/>
        </w:rPr>
        <w:t>в 2023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716A66">
        <w:rPr>
          <w:bCs/>
          <w:sz w:val="24"/>
          <w:szCs w:val="24"/>
        </w:rPr>
        <w:t>754,9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</w:t>
      </w:r>
      <w:r w:rsidR="00AB3796" w:rsidRPr="004C74AD">
        <w:rPr>
          <w:bCs/>
          <w:sz w:val="24"/>
          <w:szCs w:val="24"/>
        </w:rPr>
        <w:t>р</w:t>
      </w:r>
      <w:proofErr w:type="gramEnd"/>
      <w:r w:rsidR="00AB3796" w:rsidRPr="004C74AD">
        <w:rPr>
          <w:bCs/>
          <w:sz w:val="24"/>
          <w:szCs w:val="24"/>
        </w:rPr>
        <w:t>уб</w:t>
      </w:r>
      <w:proofErr w:type="spellEnd"/>
      <w:r w:rsidR="00AB3796" w:rsidRPr="004C74AD">
        <w:rPr>
          <w:bCs/>
          <w:sz w:val="24"/>
          <w:szCs w:val="24"/>
        </w:rPr>
        <w:t>. (</w:t>
      </w:r>
      <w:r w:rsidR="00716A66">
        <w:rPr>
          <w:bCs/>
          <w:sz w:val="24"/>
          <w:szCs w:val="24"/>
        </w:rPr>
        <w:t xml:space="preserve">688,8 </w:t>
      </w:r>
      <w:proofErr w:type="spellStart"/>
      <w:r w:rsidR="00716A66">
        <w:rPr>
          <w:bCs/>
          <w:sz w:val="24"/>
          <w:szCs w:val="24"/>
        </w:rPr>
        <w:t>тыс.руб</w:t>
      </w:r>
      <w:proofErr w:type="spellEnd"/>
      <w:r w:rsidR="00716A66">
        <w:rPr>
          <w:bCs/>
          <w:sz w:val="24"/>
          <w:szCs w:val="24"/>
        </w:rPr>
        <w:t>. в 2022</w:t>
      </w:r>
      <w:r w:rsidR="00AB3796" w:rsidRPr="004C74AD">
        <w:rPr>
          <w:bCs/>
          <w:sz w:val="24"/>
          <w:szCs w:val="24"/>
        </w:rPr>
        <w:t>г.)  или  100,0 % плановых назначений. Указанные расх</w:t>
      </w:r>
      <w:r w:rsidR="00AB3796" w:rsidRPr="004C74AD">
        <w:rPr>
          <w:bCs/>
          <w:sz w:val="24"/>
          <w:szCs w:val="24"/>
        </w:rPr>
        <w:t>о</w:t>
      </w:r>
      <w:r w:rsidR="00AB3796" w:rsidRPr="004C74AD">
        <w:rPr>
          <w:bCs/>
          <w:sz w:val="24"/>
          <w:szCs w:val="24"/>
        </w:rPr>
        <w:t>ды   направлены   по   подразделу:</w:t>
      </w:r>
    </w:p>
    <w:p w:rsidR="002D57A8" w:rsidRPr="004C74AD" w:rsidRDefault="002D57A8" w:rsidP="00842AEE">
      <w:pPr>
        <w:ind w:firstLine="708"/>
        <w:jc w:val="both"/>
        <w:rPr>
          <w:bCs/>
          <w:sz w:val="24"/>
          <w:szCs w:val="24"/>
        </w:rPr>
      </w:pPr>
      <w:r w:rsidRPr="002D57A8">
        <w:rPr>
          <w:b/>
          <w:bCs/>
          <w:sz w:val="24"/>
          <w:szCs w:val="24"/>
        </w:rPr>
        <w:lastRenderedPageBreak/>
        <w:t xml:space="preserve">0501 «Жилищное хозяйство» </w:t>
      </w:r>
      <w:r w:rsidRPr="002D57A8">
        <w:rPr>
          <w:bCs/>
          <w:sz w:val="24"/>
          <w:szCs w:val="24"/>
        </w:rPr>
        <w:t xml:space="preserve">расходы составили  </w:t>
      </w:r>
      <w:r w:rsidR="003B0AD1">
        <w:rPr>
          <w:bCs/>
          <w:sz w:val="24"/>
          <w:szCs w:val="24"/>
        </w:rPr>
        <w:t>7,3</w:t>
      </w:r>
      <w:r w:rsidR="00385F95">
        <w:rPr>
          <w:bCs/>
          <w:sz w:val="24"/>
          <w:szCs w:val="24"/>
        </w:rPr>
        <w:t xml:space="preserve"> </w:t>
      </w:r>
      <w:proofErr w:type="spellStart"/>
      <w:r w:rsidRPr="002D57A8">
        <w:rPr>
          <w:bCs/>
          <w:sz w:val="24"/>
          <w:szCs w:val="24"/>
        </w:rPr>
        <w:t>тыс</w:t>
      </w:r>
      <w:proofErr w:type="gramStart"/>
      <w:r w:rsidRPr="002D57A8">
        <w:rPr>
          <w:bCs/>
          <w:sz w:val="24"/>
          <w:szCs w:val="24"/>
        </w:rPr>
        <w:t>.р</w:t>
      </w:r>
      <w:proofErr w:type="gramEnd"/>
      <w:r w:rsidRPr="002D57A8">
        <w:rPr>
          <w:bCs/>
          <w:sz w:val="24"/>
          <w:szCs w:val="24"/>
        </w:rPr>
        <w:t>уб</w:t>
      </w:r>
      <w:proofErr w:type="spellEnd"/>
      <w:r w:rsidRPr="002D57A8">
        <w:rPr>
          <w:bCs/>
          <w:sz w:val="24"/>
          <w:szCs w:val="24"/>
        </w:rPr>
        <w:t>. (</w:t>
      </w:r>
      <w:r w:rsidR="00B02A4A">
        <w:rPr>
          <w:bCs/>
          <w:sz w:val="24"/>
          <w:szCs w:val="24"/>
        </w:rPr>
        <w:t xml:space="preserve">6,5 </w:t>
      </w:r>
      <w:proofErr w:type="spellStart"/>
      <w:r w:rsidR="00B02A4A">
        <w:rPr>
          <w:bCs/>
          <w:sz w:val="24"/>
          <w:szCs w:val="24"/>
        </w:rPr>
        <w:t>тыс.руб</w:t>
      </w:r>
      <w:proofErr w:type="spellEnd"/>
      <w:r w:rsidR="00B02A4A">
        <w:rPr>
          <w:bCs/>
          <w:sz w:val="24"/>
          <w:szCs w:val="24"/>
        </w:rPr>
        <w:t>. в 2022</w:t>
      </w:r>
      <w:r w:rsidRPr="002D57A8">
        <w:rPr>
          <w:bCs/>
          <w:sz w:val="24"/>
          <w:szCs w:val="24"/>
        </w:rPr>
        <w:t>г.) или 100,0% плановых назначений, которые направлены на капитальный ремонт многоква</w:t>
      </w:r>
      <w:r w:rsidRPr="002D57A8">
        <w:rPr>
          <w:bCs/>
          <w:sz w:val="24"/>
          <w:szCs w:val="24"/>
        </w:rPr>
        <w:t>р</w:t>
      </w:r>
      <w:r w:rsidRPr="002D57A8">
        <w:rPr>
          <w:bCs/>
          <w:sz w:val="24"/>
          <w:szCs w:val="24"/>
        </w:rPr>
        <w:t>тирных домов.</w:t>
      </w:r>
    </w:p>
    <w:p w:rsidR="003C1B4D" w:rsidRDefault="00F07EF8" w:rsidP="003C1B4D">
      <w:pPr>
        <w:ind w:firstLine="708"/>
        <w:jc w:val="both"/>
        <w:rPr>
          <w:sz w:val="24"/>
          <w:szCs w:val="24"/>
        </w:rPr>
      </w:pPr>
      <w:r w:rsidRPr="004C74AD">
        <w:rPr>
          <w:b/>
          <w:bCs/>
          <w:sz w:val="24"/>
          <w:szCs w:val="24"/>
        </w:rPr>
        <w:t>0502 «Коммунальное хозяйство</w:t>
      </w:r>
      <w:r w:rsidR="00384C91">
        <w:rPr>
          <w:bCs/>
          <w:sz w:val="24"/>
          <w:szCs w:val="24"/>
        </w:rPr>
        <w:t>» расходы  составили 285,9</w:t>
      </w:r>
      <w:r w:rsidR="004D3B56" w:rsidRPr="004C74AD">
        <w:rPr>
          <w:bCs/>
          <w:sz w:val="24"/>
          <w:szCs w:val="24"/>
        </w:rPr>
        <w:t xml:space="preserve"> </w:t>
      </w:r>
      <w:proofErr w:type="spellStart"/>
      <w:r w:rsidRPr="004C74AD">
        <w:rPr>
          <w:bCs/>
          <w:sz w:val="24"/>
          <w:szCs w:val="24"/>
        </w:rPr>
        <w:t>тыс</w:t>
      </w:r>
      <w:proofErr w:type="gramStart"/>
      <w:r w:rsidRPr="004C74AD">
        <w:rPr>
          <w:bCs/>
          <w:sz w:val="24"/>
          <w:szCs w:val="24"/>
        </w:rPr>
        <w:t>.р</w:t>
      </w:r>
      <w:proofErr w:type="gramEnd"/>
      <w:r w:rsidRPr="004C74AD">
        <w:rPr>
          <w:bCs/>
          <w:sz w:val="24"/>
          <w:szCs w:val="24"/>
        </w:rPr>
        <w:t>уб</w:t>
      </w:r>
      <w:proofErr w:type="spellEnd"/>
      <w:r w:rsidRPr="004C74AD">
        <w:rPr>
          <w:bCs/>
          <w:sz w:val="24"/>
          <w:szCs w:val="24"/>
        </w:rPr>
        <w:t>., которые напра</w:t>
      </w:r>
      <w:r w:rsidRPr="004C74AD">
        <w:rPr>
          <w:bCs/>
          <w:sz w:val="24"/>
          <w:szCs w:val="24"/>
        </w:rPr>
        <w:t>в</w:t>
      </w:r>
      <w:r w:rsidRPr="004C74AD">
        <w:rPr>
          <w:bCs/>
          <w:sz w:val="24"/>
          <w:szCs w:val="24"/>
        </w:rPr>
        <w:t>ле</w:t>
      </w:r>
      <w:r w:rsidR="003C1B4D">
        <w:rPr>
          <w:bCs/>
          <w:sz w:val="24"/>
          <w:szCs w:val="24"/>
        </w:rPr>
        <w:t xml:space="preserve">ны </w:t>
      </w:r>
      <w:r w:rsidRPr="004C74AD">
        <w:rPr>
          <w:sz w:val="24"/>
          <w:szCs w:val="24"/>
        </w:rPr>
        <w:t>на мероприятия по ре</w:t>
      </w:r>
      <w:r w:rsidR="003C1B4D">
        <w:rPr>
          <w:sz w:val="24"/>
          <w:szCs w:val="24"/>
        </w:rPr>
        <w:t>монту водопроводных сетей</w:t>
      </w:r>
      <w:r w:rsidR="003C1B4D" w:rsidRPr="003C1B4D">
        <w:rPr>
          <w:sz w:val="24"/>
          <w:szCs w:val="24"/>
        </w:rPr>
        <w:t>:</w:t>
      </w:r>
      <w:r w:rsidR="003C1B4D">
        <w:rPr>
          <w:sz w:val="24"/>
          <w:szCs w:val="24"/>
        </w:rPr>
        <w:t xml:space="preserve"> </w:t>
      </w:r>
    </w:p>
    <w:p w:rsidR="00F07EF8" w:rsidRDefault="003C1B4D" w:rsidP="003C1B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-179,7 тыс. руб. </w:t>
      </w:r>
      <w:r w:rsidR="00791428" w:rsidRPr="004C74AD">
        <w:rPr>
          <w:sz w:val="24"/>
          <w:szCs w:val="24"/>
        </w:rPr>
        <w:t>текущий ре</w:t>
      </w:r>
      <w:r w:rsidR="00B70734">
        <w:rPr>
          <w:sz w:val="24"/>
          <w:szCs w:val="24"/>
        </w:rPr>
        <w:t>монт системы водоснабжения</w:t>
      </w:r>
      <w:r w:rsidR="00791428" w:rsidRPr="004C74AD">
        <w:rPr>
          <w:sz w:val="24"/>
          <w:szCs w:val="24"/>
        </w:rPr>
        <w:t>.</w:t>
      </w:r>
    </w:p>
    <w:p w:rsidR="003C1B4D" w:rsidRPr="003C1B4D" w:rsidRDefault="003C1B4D" w:rsidP="003C1B4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-106,2 </w:t>
      </w:r>
      <w:proofErr w:type="spellStart"/>
      <w:r>
        <w:rPr>
          <w:bCs/>
          <w:sz w:val="24"/>
          <w:szCs w:val="24"/>
        </w:rPr>
        <w:t>тыс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уб</w:t>
      </w:r>
      <w:proofErr w:type="spellEnd"/>
      <w:r>
        <w:rPr>
          <w:bCs/>
          <w:sz w:val="24"/>
          <w:szCs w:val="24"/>
        </w:rPr>
        <w:t>. приобретение оборудования и инвентаря.</w:t>
      </w:r>
    </w:p>
    <w:p w:rsidR="00AB3796" w:rsidRPr="004C74AD" w:rsidRDefault="009E5663" w:rsidP="00E61AF5">
      <w:pPr>
        <w:ind w:left="142" w:firstLine="425"/>
        <w:jc w:val="both"/>
        <w:rPr>
          <w:bCs/>
          <w:sz w:val="24"/>
          <w:szCs w:val="24"/>
        </w:rPr>
      </w:pPr>
      <w:r w:rsidRPr="004C74AD">
        <w:rPr>
          <w:b/>
          <w:bCs/>
          <w:sz w:val="24"/>
          <w:szCs w:val="24"/>
        </w:rPr>
        <w:t xml:space="preserve">0503 «Благоустройство </w:t>
      </w:r>
      <w:r w:rsidR="00AB3796" w:rsidRPr="004C74AD">
        <w:rPr>
          <w:b/>
          <w:bCs/>
          <w:sz w:val="24"/>
          <w:szCs w:val="24"/>
        </w:rPr>
        <w:t>»</w:t>
      </w:r>
      <w:r w:rsidR="00AB3796" w:rsidRPr="004C74AD">
        <w:rPr>
          <w:bCs/>
          <w:sz w:val="24"/>
          <w:szCs w:val="24"/>
        </w:rPr>
        <w:t xml:space="preserve"> </w:t>
      </w:r>
      <w:r w:rsidR="00C02340">
        <w:rPr>
          <w:bCs/>
          <w:sz w:val="24"/>
          <w:szCs w:val="24"/>
        </w:rPr>
        <w:t>расходы составили 461,7</w:t>
      </w:r>
      <w:r w:rsidR="00AB3796" w:rsidRPr="004C74AD">
        <w:rPr>
          <w:bCs/>
          <w:sz w:val="24"/>
          <w:szCs w:val="24"/>
        </w:rPr>
        <w:t xml:space="preserve"> </w:t>
      </w:r>
      <w:proofErr w:type="spellStart"/>
      <w:r w:rsidR="00AB3796" w:rsidRPr="004C74AD">
        <w:rPr>
          <w:bCs/>
          <w:sz w:val="24"/>
          <w:szCs w:val="24"/>
        </w:rPr>
        <w:t>ты</w:t>
      </w:r>
      <w:r w:rsidR="001E5441" w:rsidRPr="004C74AD">
        <w:rPr>
          <w:bCs/>
          <w:sz w:val="24"/>
          <w:szCs w:val="24"/>
        </w:rPr>
        <w:t>с</w:t>
      </w:r>
      <w:proofErr w:type="gramStart"/>
      <w:r w:rsidR="001E5441" w:rsidRPr="004C74AD">
        <w:rPr>
          <w:bCs/>
          <w:sz w:val="24"/>
          <w:szCs w:val="24"/>
        </w:rPr>
        <w:t>.р</w:t>
      </w:r>
      <w:proofErr w:type="gramEnd"/>
      <w:r w:rsidR="001E5441" w:rsidRPr="004C74AD">
        <w:rPr>
          <w:bCs/>
          <w:sz w:val="24"/>
          <w:szCs w:val="24"/>
        </w:rPr>
        <w:t>уб</w:t>
      </w:r>
      <w:proofErr w:type="spellEnd"/>
      <w:r w:rsidR="001E5441" w:rsidRPr="004C74AD">
        <w:rPr>
          <w:bCs/>
          <w:sz w:val="24"/>
          <w:szCs w:val="24"/>
        </w:rPr>
        <w:t>.</w:t>
      </w:r>
      <w:r w:rsidR="00C02340">
        <w:rPr>
          <w:bCs/>
          <w:sz w:val="24"/>
          <w:szCs w:val="24"/>
        </w:rPr>
        <w:t xml:space="preserve"> (в 2022г. 621,5</w:t>
      </w:r>
      <w:r w:rsidR="00296E57" w:rsidRPr="004C74AD">
        <w:rPr>
          <w:bCs/>
          <w:sz w:val="24"/>
          <w:szCs w:val="24"/>
        </w:rPr>
        <w:t xml:space="preserve"> </w:t>
      </w:r>
      <w:proofErr w:type="spellStart"/>
      <w:r w:rsidR="00296E57" w:rsidRPr="004C74AD">
        <w:rPr>
          <w:bCs/>
          <w:sz w:val="24"/>
          <w:szCs w:val="24"/>
        </w:rPr>
        <w:t>тыс.руб</w:t>
      </w:r>
      <w:proofErr w:type="spellEnd"/>
      <w:r w:rsidR="00296E57" w:rsidRPr="004C74AD">
        <w:rPr>
          <w:bCs/>
          <w:sz w:val="24"/>
          <w:szCs w:val="24"/>
        </w:rPr>
        <w:t>.)</w:t>
      </w:r>
      <w:r w:rsidR="00AB3796" w:rsidRPr="004C74AD">
        <w:rPr>
          <w:bCs/>
          <w:sz w:val="24"/>
          <w:szCs w:val="24"/>
        </w:rPr>
        <w:t>:</w:t>
      </w:r>
    </w:p>
    <w:p w:rsidR="00F85E6C" w:rsidRPr="0007360A" w:rsidRDefault="00F85E6C" w:rsidP="00E61AF5">
      <w:pPr>
        <w:pStyle w:val="af3"/>
        <w:numPr>
          <w:ilvl w:val="0"/>
          <w:numId w:val="38"/>
        </w:num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обеспечению сохранности и ремонту военно-мемориальных п</w:t>
      </w:r>
      <w:r>
        <w:rPr>
          <w:sz w:val="24"/>
          <w:szCs w:val="24"/>
        </w:rPr>
        <w:t>а</w:t>
      </w:r>
      <w:r w:rsidR="000476FA">
        <w:rPr>
          <w:sz w:val="24"/>
          <w:szCs w:val="24"/>
        </w:rPr>
        <w:t xml:space="preserve">мятников-7,0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прочие </w:t>
      </w:r>
      <w:r w:rsidRPr="0007360A">
        <w:rPr>
          <w:sz w:val="24"/>
          <w:szCs w:val="24"/>
        </w:rPr>
        <w:t>расходные материалы для ремонта и содержания памятника.</w:t>
      </w:r>
    </w:p>
    <w:p w:rsidR="0007360A" w:rsidRDefault="00F85E6C" w:rsidP="00F07EF8">
      <w:pPr>
        <w:pStyle w:val="af3"/>
        <w:ind w:left="0" w:firstLine="425"/>
        <w:jc w:val="both"/>
        <w:rPr>
          <w:sz w:val="24"/>
          <w:szCs w:val="24"/>
        </w:rPr>
      </w:pPr>
      <w:r w:rsidRPr="0007360A">
        <w:rPr>
          <w:sz w:val="24"/>
          <w:szCs w:val="24"/>
        </w:rPr>
        <w:t>2)</w:t>
      </w:r>
      <w:r w:rsidR="00454A20" w:rsidRPr="0007360A">
        <w:rPr>
          <w:sz w:val="24"/>
          <w:szCs w:val="24"/>
        </w:rPr>
        <w:t>На  мероприятия по</w:t>
      </w:r>
      <w:r w:rsidR="001145E7" w:rsidRPr="0007360A">
        <w:rPr>
          <w:sz w:val="24"/>
          <w:szCs w:val="24"/>
        </w:rPr>
        <w:t xml:space="preserve"> </w:t>
      </w:r>
      <w:r w:rsidR="002D57A8" w:rsidRPr="0007360A">
        <w:rPr>
          <w:sz w:val="24"/>
          <w:szCs w:val="24"/>
        </w:rPr>
        <w:t xml:space="preserve">благоустройству </w:t>
      </w:r>
      <w:r w:rsidR="000476FA">
        <w:rPr>
          <w:sz w:val="24"/>
          <w:szCs w:val="24"/>
        </w:rPr>
        <w:t>поселения – 227,5</w:t>
      </w:r>
      <w:r w:rsidR="0048129D" w:rsidRPr="0007360A">
        <w:rPr>
          <w:sz w:val="24"/>
          <w:szCs w:val="24"/>
        </w:rPr>
        <w:t xml:space="preserve"> </w:t>
      </w:r>
      <w:proofErr w:type="spellStart"/>
      <w:r w:rsidR="0048129D" w:rsidRPr="0007360A">
        <w:rPr>
          <w:sz w:val="24"/>
          <w:szCs w:val="24"/>
        </w:rPr>
        <w:t>тыс</w:t>
      </w:r>
      <w:proofErr w:type="gramStart"/>
      <w:r w:rsidR="0048129D" w:rsidRPr="0007360A">
        <w:rPr>
          <w:sz w:val="24"/>
          <w:szCs w:val="24"/>
        </w:rPr>
        <w:t>.р</w:t>
      </w:r>
      <w:proofErr w:type="gramEnd"/>
      <w:r w:rsidR="0048129D" w:rsidRPr="0007360A">
        <w:rPr>
          <w:sz w:val="24"/>
          <w:szCs w:val="24"/>
        </w:rPr>
        <w:t>уб</w:t>
      </w:r>
      <w:proofErr w:type="spellEnd"/>
      <w:r w:rsidR="0048129D" w:rsidRPr="0007360A">
        <w:rPr>
          <w:sz w:val="24"/>
          <w:szCs w:val="24"/>
        </w:rPr>
        <w:t>. (</w:t>
      </w:r>
      <w:r w:rsidR="000476FA">
        <w:rPr>
          <w:sz w:val="24"/>
          <w:szCs w:val="24"/>
        </w:rPr>
        <w:t xml:space="preserve">7,8 </w:t>
      </w:r>
      <w:proofErr w:type="spellStart"/>
      <w:r w:rsidR="000476FA">
        <w:rPr>
          <w:sz w:val="24"/>
          <w:szCs w:val="24"/>
        </w:rPr>
        <w:t>тыс.руб</w:t>
      </w:r>
      <w:proofErr w:type="spellEnd"/>
      <w:r w:rsidR="000476FA">
        <w:rPr>
          <w:sz w:val="24"/>
          <w:szCs w:val="24"/>
        </w:rPr>
        <w:t xml:space="preserve">. расходы по содержанию имущества, обработка территории от комаров, 11,8 </w:t>
      </w:r>
      <w:proofErr w:type="spellStart"/>
      <w:r w:rsidR="000476FA">
        <w:rPr>
          <w:sz w:val="24"/>
          <w:szCs w:val="24"/>
        </w:rPr>
        <w:t>тыс.руб</w:t>
      </w:r>
      <w:proofErr w:type="spellEnd"/>
      <w:r w:rsidR="000476FA">
        <w:rPr>
          <w:sz w:val="24"/>
          <w:szCs w:val="24"/>
        </w:rPr>
        <w:t xml:space="preserve">. услуги прочие , разработка сметной  документации, 5,0 </w:t>
      </w:r>
      <w:proofErr w:type="spellStart"/>
      <w:r w:rsidR="000476FA">
        <w:rPr>
          <w:sz w:val="24"/>
          <w:szCs w:val="24"/>
        </w:rPr>
        <w:t>тыс.руб</w:t>
      </w:r>
      <w:proofErr w:type="spellEnd"/>
      <w:r w:rsidR="000476FA">
        <w:rPr>
          <w:sz w:val="24"/>
          <w:szCs w:val="24"/>
        </w:rPr>
        <w:t xml:space="preserve">. приобретение оборудования и инвентаря, 200,0 </w:t>
      </w:r>
      <w:proofErr w:type="spellStart"/>
      <w:r w:rsidR="000476FA">
        <w:rPr>
          <w:sz w:val="24"/>
          <w:szCs w:val="24"/>
        </w:rPr>
        <w:t>тыс.руб</w:t>
      </w:r>
      <w:proofErr w:type="spellEnd"/>
      <w:r w:rsidR="000476FA">
        <w:rPr>
          <w:sz w:val="24"/>
          <w:szCs w:val="24"/>
        </w:rPr>
        <w:t xml:space="preserve">. приобретение оборудования и инвентаря (уличные фонари, камеры), 2,8 </w:t>
      </w:r>
      <w:proofErr w:type="spellStart"/>
      <w:r w:rsidR="000476FA">
        <w:rPr>
          <w:sz w:val="24"/>
          <w:szCs w:val="24"/>
        </w:rPr>
        <w:t>тыс.руб</w:t>
      </w:r>
      <w:proofErr w:type="spellEnd"/>
      <w:r w:rsidR="000476FA">
        <w:rPr>
          <w:sz w:val="24"/>
          <w:szCs w:val="24"/>
        </w:rPr>
        <w:t>. прочие расходные материалы, запчасти на триммер</w:t>
      </w:r>
      <w:r w:rsidR="0007360A" w:rsidRPr="0007360A">
        <w:rPr>
          <w:sz w:val="24"/>
          <w:szCs w:val="24"/>
        </w:rPr>
        <w:t>.</w:t>
      </w:r>
    </w:p>
    <w:p w:rsidR="002D57A8" w:rsidRPr="00EE65B9" w:rsidRDefault="00EE65B9" w:rsidP="00EE65B9">
      <w:pPr>
        <w:pStyle w:val="af3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3) меропри</w:t>
      </w:r>
      <w:r w:rsidR="00B77681">
        <w:rPr>
          <w:sz w:val="24"/>
          <w:szCs w:val="24"/>
        </w:rPr>
        <w:t>ятия на уличное освещение -178,8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EE65B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77681">
        <w:rPr>
          <w:sz w:val="24"/>
          <w:szCs w:val="24"/>
        </w:rPr>
        <w:t xml:space="preserve">101,4 </w:t>
      </w:r>
      <w:proofErr w:type="spellStart"/>
      <w:r w:rsidR="00B77681">
        <w:rPr>
          <w:sz w:val="24"/>
          <w:szCs w:val="24"/>
        </w:rPr>
        <w:t>тыс.руб</w:t>
      </w:r>
      <w:proofErr w:type="spellEnd"/>
      <w:r w:rsidR="00B77681">
        <w:rPr>
          <w:sz w:val="24"/>
          <w:szCs w:val="24"/>
        </w:rPr>
        <w:t>. услуги прочие , те</w:t>
      </w:r>
      <w:r w:rsidR="00B77681">
        <w:rPr>
          <w:sz w:val="24"/>
          <w:szCs w:val="24"/>
        </w:rPr>
        <w:t>х</w:t>
      </w:r>
      <w:r w:rsidR="00B77681">
        <w:rPr>
          <w:sz w:val="24"/>
          <w:szCs w:val="24"/>
        </w:rPr>
        <w:t xml:space="preserve">ническое присоединение, 77,4 </w:t>
      </w:r>
      <w:proofErr w:type="spellStart"/>
      <w:r w:rsidR="00B77681">
        <w:rPr>
          <w:sz w:val="24"/>
          <w:szCs w:val="24"/>
        </w:rPr>
        <w:t>тыс.руб</w:t>
      </w:r>
      <w:proofErr w:type="spellEnd"/>
      <w:r w:rsidR="00B77681">
        <w:rPr>
          <w:sz w:val="24"/>
          <w:szCs w:val="24"/>
        </w:rPr>
        <w:t>. коммунальные услуги, электроэнергия.</w:t>
      </w:r>
    </w:p>
    <w:p w:rsidR="00D90445" w:rsidRDefault="00EE65B9" w:rsidP="00F07EF8">
      <w:pPr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54A20">
        <w:rPr>
          <w:bCs/>
          <w:sz w:val="24"/>
          <w:szCs w:val="24"/>
        </w:rPr>
        <w:t>)</w:t>
      </w:r>
      <w:r w:rsidR="00454A20" w:rsidRPr="00454A20">
        <w:rPr>
          <w:sz w:val="24"/>
          <w:szCs w:val="24"/>
        </w:rPr>
        <w:t xml:space="preserve"> </w:t>
      </w:r>
      <w:r w:rsidR="00454A20" w:rsidRPr="00CB5282">
        <w:rPr>
          <w:sz w:val="24"/>
          <w:szCs w:val="24"/>
        </w:rPr>
        <w:t>На  организацию уличного освещения использовано</w:t>
      </w:r>
      <w:r w:rsidR="00B77681">
        <w:rPr>
          <w:sz w:val="24"/>
          <w:szCs w:val="24"/>
        </w:rPr>
        <w:t xml:space="preserve">- 48,6 </w:t>
      </w:r>
      <w:proofErr w:type="spellStart"/>
      <w:r w:rsidR="00B77681">
        <w:rPr>
          <w:sz w:val="24"/>
          <w:szCs w:val="24"/>
        </w:rPr>
        <w:t>тыс</w:t>
      </w:r>
      <w:proofErr w:type="gramStart"/>
      <w:r w:rsidR="00B77681">
        <w:rPr>
          <w:sz w:val="24"/>
          <w:szCs w:val="24"/>
        </w:rPr>
        <w:t>.р</w:t>
      </w:r>
      <w:proofErr w:type="gramEnd"/>
      <w:r w:rsidR="00B77681">
        <w:rPr>
          <w:sz w:val="24"/>
          <w:szCs w:val="24"/>
        </w:rPr>
        <w:t>уб</w:t>
      </w:r>
      <w:proofErr w:type="spellEnd"/>
      <w:r w:rsidR="00B77681">
        <w:rPr>
          <w:sz w:val="24"/>
          <w:szCs w:val="24"/>
        </w:rPr>
        <w:t>., из них 44,2</w:t>
      </w:r>
      <w:r w:rsidR="001B2F46">
        <w:rPr>
          <w:sz w:val="24"/>
          <w:szCs w:val="24"/>
        </w:rPr>
        <w:t xml:space="preserve"> </w:t>
      </w:r>
      <w:proofErr w:type="spellStart"/>
      <w:r w:rsidR="00454A20">
        <w:rPr>
          <w:sz w:val="24"/>
          <w:szCs w:val="24"/>
        </w:rPr>
        <w:t>тыс.руб</w:t>
      </w:r>
      <w:proofErr w:type="spellEnd"/>
      <w:r w:rsidR="00454A20">
        <w:rPr>
          <w:sz w:val="24"/>
          <w:szCs w:val="24"/>
        </w:rPr>
        <w:t>. коммунальные услуги (электроэнергия), средства областного бюджета</w:t>
      </w:r>
      <w:r>
        <w:rPr>
          <w:sz w:val="24"/>
          <w:szCs w:val="24"/>
        </w:rPr>
        <w:t>.</w:t>
      </w:r>
    </w:p>
    <w:p w:rsidR="00BF6F77" w:rsidRPr="006D161F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0C7AD3">
        <w:rPr>
          <w:b/>
          <w:sz w:val="24"/>
          <w:szCs w:val="24"/>
        </w:rPr>
        <w:t>.5</w:t>
      </w:r>
      <w:r w:rsidR="00BD20D8" w:rsidRPr="00033645">
        <w:rPr>
          <w:b/>
          <w:sz w:val="24"/>
          <w:szCs w:val="24"/>
        </w:rPr>
        <w:t>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CF234E">
        <w:rPr>
          <w:sz w:val="24"/>
          <w:szCs w:val="24"/>
        </w:rPr>
        <w:t>сос</w:t>
      </w:r>
      <w:r w:rsidR="00495B35">
        <w:rPr>
          <w:sz w:val="24"/>
          <w:szCs w:val="24"/>
        </w:rPr>
        <w:t>тавило 2214,9</w:t>
      </w:r>
      <w:r w:rsidR="004A52E0">
        <w:rPr>
          <w:sz w:val="24"/>
          <w:szCs w:val="24"/>
        </w:rPr>
        <w:t xml:space="preserve"> </w:t>
      </w:r>
      <w:proofErr w:type="spellStart"/>
      <w:r w:rsidR="004A52E0">
        <w:rPr>
          <w:sz w:val="24"/>
          <w:szCs w:val="24"/>
        </w:rPr>
        <w:t>тыс</w:t>
      </w:r>
      <w:proofErr w:type="gramStart"/>
      <w:r w:rsidR="004A52E0">
        <w:rPr>
          <w:sz w:val="24"/>
          <w:szCs w:val="24"/>
        </w:rPr>
        <w:t>.р</w:t>
      </w:r>
      <w:proofErr w:type="gramEnd"/>
      <w:r w:rsidR="004A52E0">
        <w:rPr>
          <w:sz w:val="24"/>
          <w:szCs w:val="24"/>
        </w:rPr>
        <w:t>уб</w:t>
      </w:r>
      <w:proofErr w:type="spellEnd"/>
      <w:r w:rsidR="00495B35">
        <w:rPr>
          <w:sz w:val="24"/>
          <w:szCs w:val="24"/>
        </w:rPr>
        <w:t>. (1912,6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F07EF8">
        <w:rPr>
          <w:sz w:val="24"/>
          <w:szCs w:val="24"/>
        </w:rPr>
        <w:t>тыс.руб</w:t>
      </w:r>
      <w:proofErr w:type="spellEnd"/>
      <w:r w:rsidR="00F07EF8">
        <w:rPr>
          <w:sz w:val="24"/>
          <w:szCs w:val="24"/>
        </w:rPr>
        <w:t>.</w:t>
      </w:r>
      <w:r w:rsidR="00495B35">
        <w:rPr>
          <w:sz w:val="24"/>
          <w:szCs w:val="24"/>
        </w:rPr>
        <w:t xml:space="preserve"> в 2022</w:t>
      </w:r>
      <w:r w:rsidR="00DF700D">
        <w:rPr>
          <w:sz w:val="24"/>
          <w:szCs w:val="24"/>
        </w:rPr>
        <w:t xml:space="preserve"> году)  или 100,0</w:t>
      </w:r>
      <w:r w:rsidR="00BF6F77" w:rsidRPr="00033645">
        <w:rPr>
          <w:sz w:val="24"/>
          <w:szCs w:val="24"/>
        </w:rPr>
        <w:t xml:space="preserve">  к плану. По сравнению с уровнем прошлого </w:t>
      </w:r>
      <w:r w:rsidR="006D161F">
        <w:rPr>
          <w:sz w:val="24"/>
          <w:szCs w:val="24"/>
        </w:rPr>
        <w:t xml:space="preserve">года  </w:t>
      </w:r>
      <w:r w:rsidR="00495B35">
        <w:rPr>
          <w:sz w:val="24"/>
          <w:szCs w:val="24"/>
        </w:rPr>
        <w:t>расходы увеличились на 302,3</w:t>
      </w:r>
      <w:r w:rsidR="00BF6F77" w:rsidRPr="006D161F">
        <w:rPr>
          <w:sz w:val="24"/>
          <w:szCs w:val="24"/>
        </w:rPr>
        <w:t xml:space="preserve"> </w:t>
      </w:r>
      <w:proofErr w:type="spellStart"/>
      <w:r w:rsidR="00BF6F77" w:rsidRPr="006D161F">
        <w:rPr>
          <w:sz w:val="24"/>
          <w:szCs w:val="24"/>
        </w:rPr>
        <w:t>тыс</w:t>
      </w:r>
      <w:proofErr w:type="gramStart"/>
      <w:r w:rsidR="00BF6F77" w:rsidRPr="006D161F">
        <w:rPr>
          <w:sz w:val="24"/>
          <w:szCs w:val="24"/>
        </w:rPr>
        <w:t>.р</w:t>
      </w:r>
      <w:proofErr w:type="gramEnd"/>
      <w:r w:rsidR="00BF6F77" w:rsidRPr="006D161F">
        <w:rPr>
          <w:sz w:val="24"/>
          <w:szCs w:val="24"/>
        </w:rPr>
        <w:t>уб</w:t>
      </w:r>
      <w:proofErr w:type="spellEnd"/>
      <w:r w:rsidR="00BF6F77" w:rsidRPr="006D161F">
        <w:rPr>
          <w:sz w:val="24"/>
          <w:szCs w:val="24"/>
        </w:rPr>
        <w:t>.</w:t>
      </w:r>
    </w:p>
    <w:p w:rsidR="00BF6F77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6D161F">
        <w:rPr>
          <w:sz w:val="24"/>
          <w:szCs w:val="24"/>
        </w:rPr>
        <w:t xml:space="preserve">Основная </w:t>
      </w:r>
      <w:r w:rsidRPr="00962784">
        <w:rPr>
          <w:sz w:val="24"/>
          <w:szCs w:val="24"/>
        </w:rPr>
        <w:t xml:space="preserve">доля расходов </w:t>
      </w:r>
      <w:r w:rsidRPr="0015156A">
        <w:rPr>
          <w:sz w:val="24"/>
          <w:szCs w:val="24"/>
        </w:rPr>
        <w:t>направлена на оп</w:t>
      </w:r>
      <w:r w:rsidR="009C794C" w:rsidRPr="0015156A">
        <w:rPr>
          <w:sz w:val="24"/>
          <w:szCs w:val="24"/>
        </w:rPr>
        <w:t>лат</w:t>
      </w:r>
      <w:r w:rsidR="001320E0" w:rsidRPr="0015156A">
        <w:rPr>
          <w:sz w:val="24"/>
          <w:szCs w:val="24"/>
        </w:rPr>
        <w:t>у труда с нач</w:t>
      </w:r>
      <w:r w:rsidR="00962784" w:rsidRPr="0015156A">
        <w:rPr>
          <w:sz w:val="24"/>
          <w:szCs w:val="24"/>
        </w:rPr>
        <w:t>исл</w:t>
      </w:r>
      <w:r w:rsidR="0002253D">
        <w:rPr>
          <w:sz w:val="24"/>
          <w:szCs w:val="24"/>
        </w:rPr>
        <w:t>ениями – 51,2</w:t>
      </w:r>
      <w:r w:rsidRPr="0015156A">
        <w:rPr>
          <w:sz w:val="24"/>
          <w:szCs w:val="24"/>
        </w:rPr>
        <w:t>%.Кассовые  расходы  по  статье  220 «Оплата</w:t>
      </w:r>
      <w:r w:rsidR="006D161F" w:rsidRPr="0015156A">
        <w:rPr>
          <w:sz w:val="24"/>
          <w:szCs w:val="24"/>
        </w:rPr>
        <w:t xml:space="preserve">  работ  и услуг</w:t>
      </w:r>
      <w:r w:rsidR="0002253D">
        <w:rPr>
          <w:sz w:val="24"/>
          <w:szCs w:val="24"/>
        </w:rPr>
        <w:t>» составили 56,5</w:t>
      </w:r>
      <w:r w:rsidRPr="00033645">
        <w:rPr>
          <w:sz w:val="24"/>
          <w:szCs w:val="24"/>
        </w:rPr>
        <w:t>%</w:t>
      </w:r>
      <w:r w:rsidR="00BA6339">
        <w:rPr>
          <w:sz w:val="24"/>
          <w:szCs w:val="24"/>
        </w:rPr>
        <w:t>.</w:t>
      </w:r>
    </w:p>
    <w:tbl>
      <w:tblPr>
        <w:tblW w:w="8647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134"/>
        <w:gridCol w:w="1134"/>
      </w:tblGrid>
      <w:tr w:rsidR="0002253D" w:rsidRPr="003E404A" w:rsidTr="0002253D">
        <w:trPr>
          <w:trHeight w:val="285"/>
        </w:trPr>
        <w:tc>
          <w:tcPr>
            <w:tcW w:w="4111" w:type="dxa"/>
          </w:tcPr>
          <w:p w:rsidR="0002253D" w:rsidRPr="004A52E0" w:rsidRDefault="0002253D" w:rsidP="00874A8D">
            <w:pPr>
              <w:ind w:firstLine="176"/>
              <w:jc w:val="both"/>
              <w:rPr>
                <w:b/>
                <w:sz w:val="20"/>
              </w:rPr>
            </w:pPr>
            <w:r w:rsidRPr="004A52E0">
              <w:rPr>
                <w:b/>
                <w:sz w:val="20"/>
              </w:rPr>
              <w:t>Показатели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jc w:val="both"/>
              <w:rPr>
                <w:b/>
                <w:sz w:val="20"/>
              </w:rPr>
            </w:pPr>
            <w:r w:rsidRPr="004A52E0">
              <w:rPr>
                <w:b/>
                <w:sz w:val="20"/>
              </w:rPr>
              <w:t>2020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134" w:type="dxa"/>
          </w:tcPr>
          <w:p w:rsidR="0002253D" w:rsidRDefault="0002253D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134" w:type="dxa"/>
          </w:tcPr>
          <w:p w:rsidR="0002253D" w:rsidRDefault="0002253D" w:rsidP="00874A8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</w:tr>
      <w:tr w:rsidR="0002253D" w:rsidTr="0002253D">
        <w:trPr>
          <w:trHeight w:val="255"/>
        </w:trPr>
        <w:tc>
          <w:tcPr>
            <w:tcW w:w="4111" w:type="dxa"/>
          </w:tcPr>
          <w:p w:rsidR="0002253D" w:rsidRPr="004A52E0" w:rsidRDefault="0002253D" w:rsidP="00874A8D">
            <w:pPr>
              <w:ind w:left="318" w:hanging="318"/>
              <w:jc w:val="both"/>
              <w:rPr>
                <w:sz w:val="20"/>
              </w:rPr>
            </w:pPr>
            <w:r w:rsidRPr="004A52E0">
              <w:rPr>
                <w:sz w:val="20"/>
              </w:rPr>
              <w:t>оплата труда с начислениями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1139,6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1216,6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976,5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1135,1</w:t>
            </w:r>
          </w:p>
        </w:tc>
      </w:tr>
      <w:tr w:rsidR="0002253D" w:rsidTr="0002253D">
        <w:trPr>
          <w:trHeight w:val="410"/>
        </w:trPr>
        <w:tc>
          <w:tcPr>
            <w:tcW w:w="4111" w:type="dxa"/>
          </w:tcPr>
          <w:p w:rsidR="0002253D" w:rsidRPr="004A52E0" w:rsidRDefault="0002253D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>приобретение услуг сторонних организаций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</w:p>
          <w:p w:rsidR="0002253D" w:rsidRPr="004A52E0" w:rsidRDefault="0002253D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750,6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783,5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861,6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1251,7</w:t>
            </w:r>
          </w:p>
        </w:tc>
      </w:tr>
      <w:tr w:rsidR="0002253D" w:rsidTr="0002253D">
        <w:trPr>
          <w:trHeight w:val="476"/>
        </w:trPr>
        <w:tc>
          <w:tcPr>
            <w:tcW w:w="4111" w:type="dxa"/>
          </w:tcPr>
          <w:p w:rsidR="0002253D" w:rsidRPr="004A52E0" w:rsidRDefault="0002253D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увеличение стоимости </w:t>
            </w:r>
          </w:p>
          <w:p w:rsidR="0002253D" w:rsidRPr="004A52E0" w:rsidRDefault="0002253D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основных средств 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50,7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2253D" w:rsidTr="0002253D">
        <w:trPr>
          <w:trHeight w:val="299"/>
        </w:trPr>
        <w:tc>
          <w:tcPr>
            <w:tcW w:w="4111" w:type="dxa"/>
          </w:tcPr>
          <w:p w:rsidR="0002253D" w:rsidRPr="004A52E0" w:rsidRDefault="0002253D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 xml:space="preserve">увеличение стоимости материальных запасов   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13,1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02253D" w:rsidTr="0002253D">
        <w:trPr>
          <w:trHeight w:val="141"/>
        </w:trPr>
        <w:tc>
          <w:tcPr>
            <w:tcW w:w="4111" w:type="dxa"/>
          </w:tcPr>
          <w:p w:rsidR="0002253D" w:rsidRPr="004A52E0" w:rsidRDefault="0002253D" w:rsidP="00874A8D">
            <w:pPr>
              <w:jc w:val="both"/>
              <w:rPr>
                <w:sz w:val="20"/>
              </w:rPr>
            </w:pPr>
            <w:r w:rsidRPr="004A52E0">
              <w:rPr>
                <w:sz w:val="20"/>
              </w:rPr>
              <w:t>прочие расходы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 w:rsidRPr="004A52E0">
              <w:rPr>
                <w:sz w:val="20"/>
              </w:rPr>
              <w:t>40,5</w:t>
            </w:r>
          </w:p>
        </w:tc>
        <w:tc>
          <w:tcPr>
            <w:tcW w:w="1134" w:type="dxa"/>
          </w:tcPr>
          <w:p w:rsidR="0002253D" w:rsidRPr="004A52E0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44,5</w:t>
            </w:r>
          </w:p>
        </w:tc>
        <w:tc>
          <w:tcPr>
            <w:tcW w:w="1134" w:type="dxa"/>
          </w:tcPr>
          <w:p w:rsidR="0002253D" w:rsidRDefault="0002253D" w:rsidP="00874A8D">
            <w:pPr>
              <w:rPr>
                <w:sz w:val="20"/>
              </w:rPr>
            </w:pPr>
            <w:r>
              <w:rPr>
                <w:sz w:val="20"/>
              </w:rPr>
              <w:t>46,6</w:t>
            </w:r>
          </w:p>
        </w:tc>
      </w:tr>
    </w:tbl>
    <w:p w:rsidR="00842AEE" w:rsidRDefault="00842AEE" w:rsidP="00A16D74">
      <w:pPr>
        <w:ind w:firstLine="709"/>
        <w:contextualSpacing/>
        <w:jc w:val="both"/>
        <w:rPr>
          <w:b/>
          <w:bCs/>
          <w:sz w:val="24"/>
          <w:szCs w:val="24"/>
        </w:rPr>
      </w:pPr>
    </w:p>
    <w:p w:rsidR="00A16D74" w:rsidRPr="00A16D74" w:rsidRDefault="000C7AD3" w:rsidP="00A16D74">
      <w:pPr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5.6</w:t>
      </w:r>
      <w:r w:rsidR="00A16D74" w:rsidRPr="00A16D74">
        <w:rPr>
          <w:b/>
          <w:bCs/>
          <w:sz w:val="24"/>
          <w:szCs w:val="24"/>
        </w:rPr>
        <w:t>.</w:t>
      </w:r>
      <w:r w:rsidR="00A16D74" w:rsidRPr="00A16D74">
        <w:rPr>
          <w:b/>
          <w:sz w:val="24"/>
          <w:szCs w:val="24"/>
        </w:rPr>
        <w:t xml:space="preserve"> Расходы по разделу10</w:t>
      </w:r>
      <w:r w:rsidR="00A16D74" w:rsidRPr="00A16D74">
        <w:rPr>
          <w:b/>
          <w:bCs/>
          <w:sz w:val="24"/>
          <w:szCs w:val="24"/>
        </w:rPr>
        <w:t>«Социальная политика»</w:t>
      </w:r>
      <w:r w:rsidR="00A16D74" w:rsidRPr="00A16D74">
        <w:rPr>
          <w:sz w:val="24"/>
          <w:szCs w:val="24"/>
        </w:rPr>
        <w:t xml:space="preserve"> исполнены в сумме </w:t>
      </w:r>
      <w:r w:rsidR="00F33B2E">
        <w:rPr>
          <w:sz w:val="24"/>
          <w:szCs w:val="24"/>
        </w:rPr>
        <w:t>181,6</w:t>
      </w:r>
      <w:r w:rsidR="00A16D74" w:rsidRPr="00A16D74">
        <w:rPr>
          <w:sz w:val="24"/>
          <w:szCs w:val="24"/>
        </w:rPr>
        <w:t xml:space="preserve"> </w:t>
      </w:r>
      <w:proofErr w:type="spellStart"/>
      <w:r w:rsidR="00A16D74" w:rsidRPr="00A16D74">
        <w:rPr>
          <w:sz w:val="24"/>
          <w:szCs w:val="24"/>
        </w:rPr>
        <w:t>тыс</w:t>
      </w:r>
      <w:proofErr w:type="gramStart"/>
      <w:r w:rsidR="00A16D74" w:rsidRPr="00A16D74">
        <w:rPr>
          <w:sz w:val="24"/>
          <w:szCs w:val="24"/>
        </w:rPr>
        <w:t>.р</w:t>
      </w:r>
      <w:proofErr w:type="gramEnd"/>
      <w:r w:rsidR="00A16D74" w:rsidRPr="00A16D74">
        <w:rPr>
          <w:sz w:val="24"/>
          <w:szCs w:val="24"/>
        </w:rPr>
        <w:t>уб</w:t>
      </w:r>
      <w:proofErr w:type="spellEnd"/>
      <w:r w:rsidR="00A16D74" w:rsidRPr="00A16D74">
        <w:rPr>
          <w:sz w:val="24"/>
          <w:szCs w:val="24"/>
        </w:rPr>
        <w:t>. (</w:t>
      </w:r>
      <w:r w:rsidR="00F33B2E">
        <w:rPr>
          <w:sz w:val="24"/>
          <w:szCs w:val="24"/>
        </w:rPr>
        <w:t>166,7</w:t>
      </w:r>
      <w:r w:rsidR="00713AA9">
        <w:rPr>
          <w:sz w:val="24"/>
          <w:szCs w:val="24"/>
        </w:rPr>
        <w:t xml:space="preserve"> </w:t>
      </w:r>
      <w:proofErr w:type="spellStart"/>
      <w:r w:rsidR="00713AA9">
        <w:rPr>
          <w:sz w:val="24"/>
          <w:szCs w:val="24"/>
        </w:rPr>
        <w:t>тыс</w:t>
      </w:r>
      <w:proofErr w:type="spellEnd"/>
      <w:r w:rsidR="00F33B2E">
        <w:rPr>
          <w:sz w:val="24"/>
          <w:szCs w:val="24"/>
        </w:rPr>
        <w:t xml:space="preserve"> руб. в 2022</w:t>
      </w:r>
      <w:r w:rsidR="00A16D74" w:rsidRPr="00A16D74">
        <w:rPr>
          <w:sz w:val="24"/>
          <w:szCs w:val="24"/>
        </w:rPr>
        <w:t>г.), исполнение плана составило – 100,0%.Средства  направлены  на   выплату  пенсии  за  выслугу  лет  муниципальным  служащим.</w:t>
      </w:r>
    </w:p>
    <w:p w:rsidR="00A16D74" w:rsidRDefault="00A16D74" w:rsidP="00B66E50">
      <w:pPr>
        <w:pStyle w:val="30"/>
        <w:spacing w:line="240" w:lineRule="auto"/>
        <w:ind w:left="0"/>
        <w:jc w:val="center"/>
        <w:rPr>
          <w:b/>
          <w:sz w:val="24"/>
          <w:szCs w:val="24"/>
        </w:rPr>
      </w:pPr>
    </w:p>
    <w:p w:rsidR="00B66E50" w:rsidRPr="00D1493A" w:rsidRDefault="00FA0C24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sz w:val="24"/>
          <w:szCs w:val="24"/>
        </w:rPr>
        <w:t>6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73350" w:rsidRDefault="00B66E50" w:rsidP="002A475B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r w:rsidR="002A475B">
        <w:rPr>
          <w:sz w:val="24"/>
          <w:szCs w:val="24"/>
        </w:rPr>
        <w:t>Солдатского</w:t>
      </w:r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редакции).</w:t>
      </w:r>
      <w:r w:rsidRPr="00D1493A">
        <w:rPr>
          <w:b/>
          <w:sz w:val="24"/>
          <w:szCs w:val="24"/>
        </w:rPr>
        <w:t xml:space="preserve"> </w:t>
      </w:r>
    </w:p>
    <w:p w:rsidR="00573350" w:rsidRDefault="00573350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D673CC">
        <w:rPr>
          <w:sz w:val="24"/>
          <w:szCs w:val="24"/>
        </w:rPr>
        <w:t xml:space="preserve">нении бюджета </w:t>
      </w:r>
      <w:r w:rsidR="002A475B">
        <w:rPr>
          <w:sz w:val="24"/>
          <w:szCs w:val="24"/>
        </w:rPr>
        <w:t>Солдатского</w:t>
      </w:r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lastRenderedPageBreak/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5769D1">
        <w:rPr>
          <w:sz w:val="24"/>
          <w:szCs w:val="24"/>
        </w:rPr>
        <w:t>я отклонения о</w:t>
      </w:r>
      <w:r w:rsidR="002A475B">
        <w:rPr>
          <w:sz w:val="24"/>
          <w:szCs w:val="24"/>
        </w:rPr>
        <w:t>тчета Солдатск</w:t>
      </w:r>
      <w:r w:rsidR="002A475B">
        <w:rPr>
          <w:sz w:val="24"/>
          <w:szCs w:val="24"/>
        </w:rPr>
        <w:t>о</w:t>
      </w:r>
      <w:r w:rsidR="002A475B">
        <w:rPr>
          <w:sz w:val="24"/>
          <w:szCs w:val="24"/>
        </w:rPr>
        <w:t>го</w:t>
      </w:r>
      <w:r w:rsidR="00EF19BE">
        <w:rPr>
          <w:sz w:val="24"/>
          <w:szCs w:val="24"/>
        </w:rPr>
        <w:t xml:space="preserve"> сельского</w:t>
      </w:r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7313A6">
        <w:rPr>
          <w:sz w:val="24"/>
          <w:szCs w:val="24"/>
        </w:rPr>
        <w:t>ния за 202</w:t>
      </w:r>
      <w:r w:rsidR="00F33B2E">
        <w:rPr>
          <w:sz w:val="24"/>
          <w:szCs w:val="24"/>
        </w:rPr>
        <w:t>3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D2" w:rsidRDefault="002C52D2">
      <w:r>
        <w:separator/>
      </w:r>
    </w:p>
  </w:endnote>
  <w:endnote w:type="continuationSeparator" w:id="0">
    <w:p w:rsidR="002C52D2" w:rsidRDefault="002C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3D" w:rsidRDefault="00B86C3D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6C3D" w:rsidRDefault="00B86C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B86C3D" w:rsidRDefault="00B86C3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F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86C3D" w:rsidRDefault="00B86C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D2" w:rsidRDefault="002C52D2">
      <w:r>
        <w:separator/>
      </w:r>
    </w:p>
  </w:footnote>
  <w:footnote w:type="continuationSeparator" w:id="0">
    <w:p w:rsidR="002C52D2" w:rsidRDefault="002C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8508F"/>
    <w:multiLevelType w:val="hybridMultilevel"/>
    <w:tmpl w:val="F86C0062"/>
    <w:lvl w:ilvl="0" w:tplc="9A649C2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97999"/>
    <w:multiLevelType w:val="hybridMultilevel"/>
    <w:tmpl w:val="67F6DA84"/>
    <w:lvl w:ilvl="0" w:tplc="6FEC2E1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F633A"/>
    <w:multiLevelType w:val="hybridMultilevel"/>
    <w:tmpl w:val="5FF49540"/>
    <w:lvl w:ilvl="0" w:tplc="EC620A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3"/>
  </w:num>
  <w:num w:numId="9">
    <w:abstractNumId w:val="24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20"/>
  </w:num>
  <w:num w:numId="21">
    <w:abstractNumId w:val="5"/>
  </w:num>
  <w:num w:numId="22">
    <w:abstractNumId w:val="31"/>
  </w:num>
  <w:num w:numId="23">
    <w:abstractNumId w:val="14"/>
  </w:num>
  <w:num w:numId="24">
    <w:abstractNumId w:val="19"/>
  </w:num>
  <w:num w:numId="25">
    <w:abstractNumId w:val="8"/>
  </w:num>
  <w:num w:numId="26">
    <w:abstractNumId w:val="3"/>
  </w:num>
  <w:num w:numId="27">
    <w:abstractNumId w:val="7"/>
  </w:num>
  <w:num w:numId="28">
    <w:abstractNumId w:val="23"/>
  </w:num>
  <w:num w:numId="29">
    <w:abstractNumId w:val="11"/>
  </w:num>
  <w:num w:numId="30">
    <w:abstractNumId w:val="30"/>
  </w:num>
  <w:num w:numId="31">
    <w:abstractNumId w:val="29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26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1E6C"/>
    <w:rsid w:val="0000245D"/>
    <w:rsid w:val="000032B1"/>
    <w:rsid w:val="000061D2"/>
    <w:rsid w:val="00006B3C"/>
    <w:rsid w:val="00006E26"/>
    <w:rsid w:val="00006E4A"/>
    <w:rsid w:val="000102D4"/>
    <w:rsid w:val="00010BCA"/>
    <w:rsid w:val="00011B7D"/>
    <w:rsid w:val="000130EF"/>
    <w:rsid w:val="0001316A"/>
    <w:rsid w:val="000133F1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1229"/>
    <w:rsid w:val="0002253D"/>
    <w:rsid w:val="0002264A"/>
    <w:rsid w:val="00024883"/>
    <w:rsid w:val="00025338"/>
    <w:rsid w:val="0002627B"/>
    <w:rsid w:val="00027582"/>
    <w:rsid w:val="000275A6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5F6"/>
    <w:rsid w:val="000417FD"/>
    <w:rsid w:val="000418E1"/>
    <w:rsid w:val="00041AA0"/>
    <w:rsid w:val="00042E52"/>
    <w:rsid w:val="00042F58"/>
    <w:rsid w:val="00043475"/>
    <w:rsid w:val="000434FD"/>
    <w:rsid w:val="000440C9"/>
    <w:rsid w:val="00044ECA"/>
    <w:rsid w:val="00045477"/>
    <w:rsid w:val="000464C1"/>
    <w:rsid w:val="000476FA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4C02"/>
    <w:rsid w:val="00057704"/>
    <w:rsid w:val="00057CFE"/>
    <w:rsid w:val="00060E2E"/>
    <w:rsid w:val="0006142D"/>
    <w:rsid w:val="0006175D"/>
    <w:rsid w:val="000628EE"/>
    <w:rsid w:val="0006353D"/>
    <w:rsid w:val="00063FBF"/>
    <w:rsid w:val="000643D4"/>
    <w:rsid w:val="0006502A"/>
    <w:rsid w:val="00065A9C"/>
    <w:rsid w:val="00066D80"/>
    <w:rsid w:val="000675C9"/>
    <w:rsid w:val="000702DE"/>
    <w:rsid w:val="00070F15"/>
    <w:rsid w:val="00071E99"/>
    <w:rsid w:val="00071FB8"/>
    <w:rsid w:val="000730CF"/>
    <w:rsid w:val="00073269"/>
    <w:rsid w:val="0007358A"/>
    <w:rsid w:val="0007360A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6A0"/>
    <w:rsid w:val="00085A08"/>
    <w:rsid w:val="000868CE"/>
    <w:rsid w:val="00090BD9"/>
    <w:rsid w:val="00091739"/>
    <w:rsid w:val="00093045"/>
    <w:rsid w:val="00093977"/>
    <w:rsid w:val="00093C18"/>
    <w:rsid w:val="00095912"/>
    <w:rsid w:val="00095DFA"/>
    <w:rsid w:val="000965D0"/>
    <w:rsid w:val="000A042E"/>
    <w:rsid w:val="000A0B85"/>
    <w:rsid w:val="000A180E"/>
    <w:rsid w:val="000A1EF4"/>
    <w:rsid w:val="000A31E8"/>
    <w:rsid w:val="000A3C58"/>
    <w:rsid w:val="000A4F20"/>
    <w:rsid w:val="000A5909"/>
    <w:rsid w:val="000A5C5A"/>
    <w:rsid w:val="000B0025"/>
    <w:rsid w:val="000B0249"/>
    <w:rsid w:val="000B0F23"/>
    <w:rsid w:val="000B510E"/>
    <w:rsid w:val="000B6D25"/>
    <w:rsid w:val="000B70A4"/>
    <w:rsid w:val="000C31B6"/>
    <w:rsid w:val="000C3337"/>
    <w:rsid w:val="000C4316"/>
    <w:rsid w:val="000C4BB9"/>
    <w:rsid w:val="000C5710"/>
    <w:rsid w:val="000C5F85"/>
    <w:rsid w:val="000C61B8"/>
    <w:rsid w:val="000C6274"/>
    <w:rsid w:val="000C7039"/>
    <w:rsid w:val="000C71D2"/>
    <w:rsid w:val="000C7266"/>
    <w:rsid w:val="000C7AD3"/>
    <w:rsid w:val="000C7C43"/>
    <w:rsid w:val="000D071F"/>
    <w:rsid w:val="000D0BB0"/>
    <w:rsid w:val="000D0F1D"/>
    <w:rsid w:val="000D190C"/>
    <w:rsid w:val="000D1ADA"/>
    <w:rsid w:val="000D282B"/>
    <w:rsid w:val="000D2BDF"/>
    <w:rsid w:val="000D43EC"/>
    <w:rsid w:val="000D44CF"/>
    <w:rsid w:val="000D5353"/>
    <w:rsid w:val="000D72A1"/>
    <w:rsid w:val="000E2AF3"/>
    <w:rsid w:val="000E3045"/>
    <w:rsid w:val="000E415C"/>
    <w:rsid w:val="000E6BD7"/>
    <w:rsid w:val="000E6CDE"/>
    <w:rsid w:val="000E6DFB"/>
    <w:rsid w:val="000E7D46"/>
    <w:rsid w:val="000F07B4"/>
    <w:rsid w:val="000F0C0D"/>
    <w:rsid w:val="000F10FF"/>
    <w:rsid w:val="000F4227"/>
    <w:rsid w:val="000F42D9"/>
    <w:rsid w:val="000F4E84"/>
    <w:rsid w:val="000F6033"/>
    <w:rsid w:val="000F6F61"/>
    <w:rsid w:val="000F7CB7"/>
    <w:rsid w:val="00100537"/>
    <w:rsid w:val="001005CD"/>
    <w:rsid w:val="001007D4"/>
    <w:rsid w:val="00100E33"/>
    <w:rsid w:val="0010136C"/>
    <w:rsid w:val="00101C28"/>
    <w:rsid w:val="00102041"/>
    <w:rsid w:val="0010219D"/>
    <w:rsid w:val="00102B0E"/>
    <w:rsid w:val="00102D83"/>
    <w:rsid w:val="0010608E"/>
    <w:rsid w:val="00110613"/>
    <w:rsid w:val="001121C2"/>
    <w:rsid w:val="00112E90"/>
    <w:rsid w:val="0011404A"/>
    <w:rsid w:val="001145E7"/>
    <w:rsid w:val="00114F0C"/>
    <w:rsid w:val="00115230"/>
    <w:rsid w:val="00115F32"/>
    <w:rsid w:val="00115F46"/>
    <w:rsid w:val="001163B0"/>
    <w:rsid w:val="00117702"/>
    <w:rsid w:val="001204C6"/>
    <w:rsid w:val="001209AC"/>
    <w:rsid w:val="00122D3A"/>
    <w:rsid w:val="00122F3E"/>
    <w:rsid w:val="00123389"/>
    <w:rsid w:val="00123E32"/>
    <w:rsid w:val="001243AC"/>
    <w:rsid w:val="001251D2"/>
    <w:rsid w:val="00126343"/>
    <w:rsid w:val="00127015"/>
    <w:rsid w:val="001302A4"/>
    <w:rsid w:val="00130D15"/>
    <w:rsid w:val="00131781"/>
    <w:rsid w:val="001320E0"/>
    <w:rsid w:val="001323FB"/>
    <w:rsid w:val="0013300C"/>
    <w:rsid w:val="001336D9"/>
    <w:rsid w:val="00134008"/>
    <w:rsid w:val="0013508A"/>
    <w:rsid w:val="001351D5"/>
    <w:rsid w:val="001354EC"/>
    <w:rsid w:val="00135FBA"/>
    <w:rsid w:val="00137CA9"/>
    <w:rsid w:val="00141B69"/>
    <w:rsid w:val="00142AE0"/>
    <w:rsid w:val="001431D4"/>
    <w:rsid w:val="00143495"/>
    <w:rsid w:val="00143EFF"/>
    <w:rsid w:val="0014415F"/>
    <w:rsid w:val="00145C69"/>
    <w:rsid w:val="001468D7"/>
    <w:rsid w:val="0014740E"/>
    <w:rsid w:val="00147CF8"/>
    <w:rsid w:val="00150C74"/>
    <w:rsid w:val="0015156A"/>
    <w:rsid w:val="00151ADD"/>
    <w:rsid w:val="001522AB"/>
    <w:rsid w:val="00152785"/>
    <w:rsid w:val="00153D20"/>
    <w:rsid w:val="00153DA9"/>
    <w:rsid w:val="00153E57"/>
    <w:rsid w:val="00154A94"/>
    <w:rsid w:val="00154B30"/>
    <w:rsid w:val="00154B48"/>
    <w:rsid w:val="00155786"/>
    <w:rsid w:val="00155B0D"/>
    <w:rsid w:val="00161851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67123"/>
    <w:rsid w:val="00170387"/>
    <w:rsid w:val="00170562"/>
    <w:rsid w:val="001709A6"/>
    <w:rsid w:val="00170B5A"/>
    <w:rsid w:val="00170BCE"/>
    <w:rsid w:val="00171B9A"/>
    <w:rsid w:val="001725B4"/>
    <w:rsid w:val="00174799"/>
    <w:rsid w:val="001760F1"/>
    <w:rsid w:val="001768F9"/>
    <w:rsid w:val="00176A84"/>
    <w:rsid w:val="00176AC9"/>
    <w:rsid w:val="00177C45"/>
    <w:rsid w:val="001813F4"/>
    <w:rsid w:val="00183326"/>
    <w:rsid w:val="0018469B"/>
    <w:rsid w:val="00185642"/>
    <w:rsid w:val="00185831"/>
    <w:rsid w:val="00185A6D"/>
    <w:rsid w:val="0018691A"/>
    <w:rsid w:val="00190630"/>
    <w:rsid w:val="00191EFF"/>
    <w:rsid w:val="00192A5B"/>
    <w:rsid w:val="0019328B"/>
    <w:rsid w:val="001937AD"/>
    <w:rsid w:val="00193FD0"/>
    <w:rsid w:val="001946BA"/>
    <w:rsid w:val="00194A28"/>
    <w:rsid w:val="00194FE3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4DF"/>
    <w:rsid w:val="001A38ED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B0812"/>
    <w:rsid w:val="001B0F72"/>
    <w:rsid w:val="001B16CA"/>
    <w:rsid w:val="001B1EB3"/>
    <w:rsid w:val="001B2F46"/>
    <w:rsid w:val="001B427E"/>
    <w:rsid w:val="001B6BDD"/>
    <w:rsid w:val="001B6ED0"/>
    <w:rsid w:val="001B7F11"/>
    <w:rsid w:val="001C0C2E"/>
    <w:rsid w:val="001C0E98"/>
    <w:rsid w:val="001C4405"/>
    <w:rsid w:val="001C4592"/>
    <w:rsid w:val="001C4BDE"/>
    <w:rsid w:val="001C5A54"/>
    <w:rsid w:val="001C6BC4"/>
    <w:rsid w:val="001C7566"/>
    <w:rsid w:val="001D03EF"/>
    <w:rsid w:val="001D0732"/>
    <w:rsid w:val="001D0903"/>
    <w:rsid w:val="001D1126"/>
    <w:rsid w:val="001D1994"/>
    <w:rsid w:val="001D2143"/>
    <w:rsid w:val="001D30DF"/>
    <w:rsid w:val="001D32DA"/>
    <w:rsid w:val="001D3306"/>
    <w:rsid w:val="001D4802"/>
    <w:rsid w:val="001D4A59"/>
    <w:rsid w:val="001D54DD"/>
    <w:rsid w:val="001D597F"/>
    <w:rsid w:val="001D757E"/>
    <w:rsid w:val="001D7F4E"/>
    <w:rsid w:val="001E08AD"/>
    <w:rsid w:val="001E0A74"/>
    <w:rsid w:val="001E10C7"/>
    <w:rsid w:val="001E1BC8"/>
    <w:rsid w:val="001E267A"/>
    <w:rsid w:val="001E2970"/>
    <w:rsid w:val="001E32D9"/>
    <w:rsid w:val="001E5441"/>
    <w:rsid w:val="001E6467"/>
    <w:rsid w:val="001E679E"/>
    <w:rsid w:val="001F058D"/>
    <w:rsid w:val="001F0C37"/>
    <w:rsid w:val="001F29E7"/>
    <w:rsid w:val="001F356F"/>
    <w:rsid w:val="001F3A49"/>
    <w:rsid w:val="001F4273"/>
    <w:rsid w:val="001F459C"/>
    <w:rsid w:val="001F4BAF"/>
    <w:rsid w:val="001F731A"/>
    <w:rsid w:val="001F7690"/>
    <w:rsid w:val="002008EA"/>
    <w:rsid w:val="002016C8"/>
    <w:rsid w:val="002016F1"/>
    <w:rsid w:val="00202D90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6ABF"/>
    <w:rsid w:val="002071DD"/>
    <w:rsid w:val="00207422"/>
    <w:rsid w:val="00210FE8"/>
    <w:rsid w:val="00211DA4"/>
    <w:rsid w:val="00215027"/>
    <w:rsid w:val="002157E5"/>
    <w:rsid w:val="00215FE7"/>
    <w:rsid w:val="00216C11"/>
    <w:rsid w:val="00217012"/>
    <w:rsid w:val="00220382"/>
    <w:rsid w:val="00221327"/>
    <w:rsid w:val="00224428"/>
    <w:rsid w:val="00226687"/>
    <w:rsid w:val="002267FA"/>
    <w:rsid w:val="00227014"/>
    <w:rsid w:val="002301F1"/>
    <w:rsid w:val="0023084A"/>
    <w:rsid w:val="002312A2"/>
    <w:rsid w:val="002313CE"/>
    <w:rsid w:val="00232FE4"/>
    <w:rsid w:val="00235687"/>
    <w:rsid w:val="00235977"/>
    <w:rsid w:val="00235DF9"/>
    <w:rsid w:val="0023741B"/>
    <w:rsid w:val="00240A14"/>
    <w:rsid w:val="00241B28"/>
    <w:rsid w:val="0024238B"/>
    <w:rsid w:val="0024327B"/>
    <w:rsid w:val="002436BC"/>
    <w:rsid w:val="002439EA"/>
    <w:rsid w:val="0024421B"/>
    <w:rsid w:val="00244755"/>
    <w:rsid w:val="002449C1"/>
    <w:rsid w:val="00244B36"/>
    <w:rsid w:val="00244C3F"/>
    <w:rsid w:val="00245658"/>
    <w:rsid w:val="00245B9B"/>
    <w:rsid w:val="00245C3C"/>
    <w:rsid w:val="00246C83"/>
    <w:rsid w:val="00246F7A"/>
    <w:rsid w:val="00247077"/>
    <w:rsid w:val="0025094B"/>
    <w:rsid w:val="00250FE8"/>
    <w:rsid w:val="002510F3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3A61"/>
    <w:rsid w:val="00271945"/>
    <w:rsid w:val="002719FB"/>
    <w:rsid w:val="0027233E"/>
    <w:rsid w:val="00272D56"/>
    <w:rsid w:val="0027300F"/>
    <w:rsid w:val="00273109"/>
    <w:rsid w:val="00274D76"/>
    <w:rsid w:val="00275474"/>
    <w:rsid w:val="0027597E"/>
    <w:rsid w:val="002759AA"/>
    <w:rsid w:val="00275F7C"/>
    <w:rsid w:val="00276DDC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313B"/>
    <w:rsid w:val="00294007"/>
    <w:rsid w:val="002949D0"/>
    <w:rsid w:val="00295930"/>
    <w:rsid w:val="00296A4E"/>
    <w:rsid w:val="00296E54"/>
    <w:rsid w:val="00296E57"/>
    <w:rsid w:val="00297A32"/>
    <w:rsid w:val="002A0B73"/>
    <w:rsid w:val="002A0CFE"/>
    <w:rsid w:val="002A115E"/>
    <w:rsid w:val="002A186B"/>
    <w:rsid w:val="002A2A7B"/>
    <w:rsid w:val="002A2B62"/>
    <w:rsid w:val="002A320A"/>
    <w:rsid w:val="002A3701"/>
    <w:rsid w:val="002A40C8"/>
    <w:rsid w:val="002A4303"/>
    <w:rsid w:val="002A475B"/>
    <w:rsid w:val="002A487F"/>
    <w:rsid w:val="002A5079"/>
    <w:rsid w:val="002A6AF0"/>
    <w:rsid w:val="002B0B29"/>
    <w:rsid w:val="002B15FD"/>
    <w:rsid w:val="002B2200"/>
    <w:rsid w:val="002B2952"/>
    <w:rsid w:val="002B29A5"/>
    <w:rsid w:val="002B2C28"/>
    <w:rsid w:val="002B32EB"/>
    <w:rsid w:val="002B37A0"/>
    <w:rsid w:val="002B3D6E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2D2"/>
    <w:rsid w:val="002C5572"/>
    <w:rsid w:val="002C6DBB"/>
    <w:rsid w:val="002C7402"/>
    <w:rsid w:val="002C7C7F"/>
    <w:rsid w:val="002D0045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7A8"/>
    <w:rsid w:val="002D597F"/>
    <w:rsid w:val="002D615D"/>
    <w:rsid w:val="002D6B68"/>
    <w:rsid w:val="002E09D8"/>
    <w:rsid w:val="002E19C4"/>
    <w:rsid w:val="002E27E3"/>
    <w:rsid w:val="002E2D6C"/>
    <w:rsid w:val="002E3360"/>
    <w:rsid w:val="002E3E5B"/>
    <w:rsid w:val="002E60E6"/>
    <w:rsid w:val="002E7024"/>
    <w:rsid w:val="002F0338"/>
    <w:rsid w:val="002F1A6A"/>
    <w:rsid w:val="002F278A"/>
    <w:rsid w:val="002F32B8"/>
    <w:rsid w:val="002F3A53"/>
    <w:rsid w:val="002F40EB"/>
    <w:rsid w:val="002F498B"/>
    <w:rsid w:val="002F5814"/>
    <w:rsid w:val="002F5D39"/>
    <w:rsid w:val="002F61B9"/>
    <w:rsid w:val="002F631F"/>
    <w:rsid w:val="002F738A"/>
    <w:rsid w:val="002F7D9B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DF9"/>
    <w:rsid w:val="00303EF2"/>
    <w:rsid w:val="00304875"/>
    <w:rsid w:val="00304C18"/>
    <w:rsid w:val="00305C4F"/>
    <w:rsid w:val="00306C39"/>
    <w:rsid w:val="00306F9D"/>
    <w:rsid w:val="003073D3"/>
    <w:rsid w:val="00307C9B"/>
    <w:rsid w:val="0031036A"/>
    <w:rsid w:val="00310619"/>
    <w:rsid w:val="0031149C"/>
    <w:rsid w:val="00311C13"/>
    <w:rsid w:val="00312356"/>
    <w:rsid w:val="00313722"/>
    <w:rsid w:val="0031436C"/>
    <w:rsid w:val="003152CB"/>
    <w:rsid w:val="0031577A"/>
    <w:rsid w:val="00315CB7"/>
    <w:rsid w:val="0031693F"/>
    <w:rsid w:val="00316B4D"/>
    <w:rsid w:val="00316E02"/>
    <w:rsid w:val="00316F92"/>
    <w:rsid w:val="00317031"/>
    <w:rsid w:val="003170CE"/>
    <w:rsid w:val="00320D68"/>
    <w:rsid w:val="00322D30"/>
    <w:rsid w:val="00323893"/>
    <w:rsid w:val="00323EE7"/>
    <w:rsid w:val="00324521"/>
    <w:rsid w:val="003261E5"/>
    <w:rsid w:val="00331B69"/>
    <w:rsid w:val="00331B7B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3D99"/>
    <w:rsid w:val="00345258"/>
    <w:rsid w:val="00345D92"/>
    <w:rsid w:val="00345DD3"/>
    <w:rsid w:val="00347954"/>
    <w:rsid w:val="00347F34"/>
    <w:rsid w:val="00350422"/>
    <w:rsid w:val="00351446"/>
    <w:rsid w:val="003519C7"/>
    <w:rsid w:val="00351E66"/>
    <w:rsid w:val="0035349C"/>
    <w:rsid w:val="0035366A"/>
    <w:rsid w:val="003548F0"/>
    <w:rsid w:val="00354AC4"/>
    <w:rsid w:val="00356ABA"/>
    <w:rsid w:val="00357EBA"/>
    <w:rsid w:val="00361EB7"/>
    <w:rsid w:val="00362321"/>
    <w:rsid w:val="00362C35"/>
    <w:rsid w:val="003632A2"/>
    <w:rsid w:val="00363A79"/>
    <w:rsid w:val="003642F5"/>
    <w:rsid w:val="003644B0"/>
    <w:rsid w:val="00364F53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32D"/>
    <w:rsid w:val="00377566"/>
    <w:rsid w:val="003776A4"/>
    <w:rsid w:val="0038053C"/>
    <w:rsid w:val="00381ACF"/>
    <w:rsid w:val="00383344"/>
    <w:rsid w:val="003834AE"/>
    <w:rsid w:val="003839CA"/>
    <w:rsid w:val="00384C91"/>
    <w:rsid w:val="00384DA7"/>
    <w:rsid w:val="00384EAE"/>
    <w:rsid w:val="003850A1"/>
    <w:rsid w:val="00385F95"/>
    <w:rsid w:val="00386064"/>
    <w:rsid w:val="003873C9"/>
    <w:rsid w:val="00387C00"/>
    <w:rsid w:val="00387FE7"/>
    <w:rsid w:val="0039150D"/>
    <w:rsid w:val="0039200B"/>
    <w:rsid w:val="003930F2"/>
    <w:rsid w:val="00393786"/>
    <w:rsid w:val="00393EE2"/>
    <w:rsid w:val="00394139"/>
    <w:rsid w:val="003953C5"/>
    <w:rsid w:val="003974B6"/>
    <w:rsid w:val="003A03BC"/>
    <w:rsid w:val="003A0490"/>
    <w:rsid w:val="003A20FC"/>
    <w:rsid w:val="003A253A"/>
    <w:rsid w:val="003A2A89"/>
    <w:rsid w:val="003A4441"/>
    <w:rsid w:val="003A4E63"/>
    <w:rsid w:val="003A55CA"/>
    <w:rsid w:val="003A60B2"/>
    <w:rsid w:val="003B0AD1"/>
    <w:rsid w:val="003B1A19"/>
    <w:rsid w:val="003B1E5F"/>
    <w:rsid w:val="003B32D3"/>
    <w:rsid w:val="003B42A3"/>
    <w:rsid w:val="003B4D99"/>
    <w:rsid w:val="003B52D3"/>
    <w:rsid w:val="003B5E8F"/>
    <w:rsid w:val="003B64E6"/>
    <w:rsid w:val="003B784A"/>
    <w:rsid w:val="003C0304"/>
    <w:rsid w:val="003C0CA4"/>
    <w:rsid w:val="003C0E69"/>
    <w:rsid w:val="003C1229"/>
    <w:rsid w:val="003C1541"/>
    <w:rsid w:val="003C1B4D"/>
    <w:rsid w:val="003C21E0"/>
    <w:rsid w:val="003C32AA"/>
    <w:rsid w:val="003C424C"/>
    <w:rsid w:val="003C5660"/>
    <w:rsid w:val="003C6057"/>
    <w:rsid w:val="003C71DE"/>
    <w:rsid w:val="003D024D"/>
    <w:rsid w:val="003D0F32"/>
    <w:rsid w:val="003D1816"/>
    <w:rsid w:val="003D23CC"/>
    <w:rsid w:val="003D24A4"/>
    <w:rsid w:val="003D345B"/>
    <w:rsid w:val="003D3E5F"/>
    <w:rsid w:val="003D48E5"/>
    <w:rsid w:val="003D4E5E"/>
    <w:rsid w:val="003D5C88"/>
    <w:rsid w:val="003D6ECB"/>
    <w:rsid w:val="003D7BDF"/>
    <w:rsid w:val="003D7FE1"/>
    <w:rsid w:val="003E06F7"/>
    <w:rsid w:val="003E0ABE"/>
    <w:rsid w:val="003E1546"/>
    <w:rsid w:val="003E1F5E"/>
    <w:rsid w:val="003E26C9"/>
    <w:rsid w:val="003E299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2218"/>
    <w:rsid w:val="003F2E3E"/>
    <w:rsid w:val="003F35B8"/>
    <w:rsid w:val="003F36D0"/>
    <w:rsid w:val="003F4D94"/>
    <w:rsid w:val="003F5C4C"/>
    <w:rsid w:val="00400BCC"/>
    <w:rsid w:val="00401382"/>
    <w:rsid w:val="00401D26"/>
    <w:rsid w:val="004034E7"/>
    <w:rsid w:val="00403834"/>
    <w:rsid w:val="00404057"/>
    <w:rsid w:val="004047D3"/>
    <w:rsid w:val="00406129"/>
    <w:rsid w:val="00411F80"/>
    <w:rsid w:val="00412C23"/>
    <w:rsid w:val="00414056"/>
    <w:rsid w:val="00414476"/>
    <w:rsid w:val="00414B60"/>
    <w:rsid w:val="00415331"/>
    <w:rsid w:val="004153E0"/>
    <w:rsid w:val="004155E0"/>
    <w:rsid w:val="0041628F"/>
    <w:rsid w:val="004177A3"/>
    <w:rsid w:val="00420025"/>
    <w:rsid w:val="00420562"/>
    <w:rsid w:val="00420820"/>
    <w:rsid w:val="00420A93"/>
    <w:rsid w:val="00422DAE"/>
    <w:rsid w:val="00423201"/>
    <w:rsid w:val="004268CB"/>
    <w:rsid w:val="004273F7"/>
    <w:rsid w:val="0042752A"/>
    <w:rsid w:val="00427822"/>
    <w:rsid w:val="004317E2"/>
    <w:rsid w:val="004320B0"/>
    <w:rsid w:val="004323B7"/>
    <w:rsid w:val="00433344"/>
    <w:rsid w:val="004340D8"/>
    <w:rsid w:val="0043437D"/>
    <w:rsid w:val="00434F27"/>
    <w:rsid w:val="00436D52"/>
    <w:rsid w:val="004375D3"/>
    <w:rsid w:val="00437DFC"/>
    <w:rsid w:val="00440A10"/>
    <w:rsid w:val="00440E55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30E8"/>
    <w:rsid w:val="0045352B"/>
    <w:rsid w:val="00454A20"/>
    <w:rsid w:val="00455294"/>
    <w:rsid w:val="00455B33"/>
    <w:rsid w:val="00455F73"/>
    <w:rsid w:val="00456FD0"/>
    <w:rsid w:val="00460124"/>
    <w:rsid w:val="004607BB"/>
    <w:rsid w:val="00460837"/>
    <w:rsid w:val="004614DF"/>
    <w:rsid w:val="00461B32"/>
    <w:rsid w:val="0046266D"/>
    <w:rsid w:val="00462C91"/>
    <w:rsid w:val="00462CF6"/>
    <w:rsid w:val="00463A29"/>
    <w:rsid w:val="00465886"/>
    <w:rsid w:val="00465B99"/>
    <w:rsid w:val="004668F7"/>
    <w:rsid w:val="004719A0"/>
    <w:rsid w:val="00472331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129D"/>
    <w:rsid w:val="004812F7"/>
    <w:rsid w:val="0048433A"/>
    <w:rsid w:val="004843AD"/>
    <w:rsid w:val="004846AE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5B35"/>
    <w:rsid w:val="0049663A"/>
    <w:rsid w:val="00496C0F"/>
    <w:rsid w:val="0049710C"/>
    <w:rsid w:val="004A092F"/>
    <w:rsid w:val="004A0992"/>
    <w:rsid w:val="004A1B62"/>
    <w:rsid w:val="004A2A22"/>
    <w:rsid w:val="004A3678"/>
    <w:rsid w:val="004A3EC3"/>
    <w:rsid w:val="004A43D1"/>
    <w:rsid w:val="004A520B"/>
    <w:rsid w:val="004A520C"/>
    <w:rsid w:val="004A52E0"/>
    <w:rsid w:val="004A5693"/>
    <w:rsid w:val="004A5DBF"/>
    <w:rsid w:val="004A6041"/>
    <w:rsid w:val="004A66E4"/>
    <w:rsid w:val="004B0F02"/>
    <w:rsid w:val="004B2748"/>
    <w:rsid w:val="004B2790"/>
    <w:rsid w:val="004B2A08"/>
    <w:rsid w:val="004B44B9"/>
    <w:rsid w:val="004B530A"/>
    <w:rsid w:val="004B5563"/>
    <w:rsid w:val="004B5FE9"/>
    <w:rsid w:val="004B62F5"/>
    <w:rsid w:val="004B7C90"/>
    <w:rsid w:val="004B7D27"/>
    <w:rsid w:val="004C1E67"/>
    <w:rsid w:val="004C2865"/>
    <w:rsid w:val="004C2D25"/>
    <w:rsid w:val="004C3BB6"/>
    <w:rsid w:val="004C3EDC"/>
    <w:rsid w:val="004C52EE"/>
    <w:rsid w:val="004C5474"/>
    <w:rsid w:val="004C59FB"/>
    <w:rsid w:val="004C5A92"/>
    <w:rsid w:val="004C67CA"/>
    <w:rsid w:val="004C7233"/>
    <w:rsid w:val="004C74AD"/>
    <w:rsid w:val="004D0AF3"/>
    <w:rsid w:val="004D0E9E"/>
    <w:rsid w:val="004D212F"/>
    <w:rsid w:val="004D3B56"/>
    <w:rsid w:val="004D4687"/>
    <w:rsid w:val="004D4C0B"/>
    <w:rsid w:val="004D62C8"/>
    <w:rsid w:val="004D6BB5"/>
    <w:rsid w:val="004D7BE4"/>
    <w:rsid w:val="004E006E"/>
    <w:rsid w:val="004E218E"/>
    <w:rsid w:val="004E221D"/>
    <w:rsid w:val="004E28B1"/>
    <w:rsid w:val="004E2CAD"/>
    <w:rsid w:val="004E3A70"/>
    <w:rsid w:val="004E3B48"/>
    <w:rsid w:val="004E3F97"/>
    <w:rsid w:val="004E4BAD"/>
    <w:rsid w:val="004E567E"/>
    <w:rsid w:val="004E5A49"/>
    <w:rsid w:val="004E5D3A"/>
    <w:rsid w:val="004E604D"/>
    <w:rsid w:val="004E66B0"/>
    <w:rsid w:val="004E6AF3"/>
    <w:rsid w:val="004E6FDB"/>
    <w:rsid w:val="004F0EC4"/>
    <w:rsid w:val="004F146A"/>
    <w:rsid w:val="004F20F5"/>
    <w:rsid w:val="004F2D77"/>
    <w:rsid w:val="004F3427"/>
    <w:rsid w:val="004F3B8D"/>
    <w:rsid w:val="004F4E3E"/>
    <w:rsid w:val="004F5B46"/>
    <w:rsid w:val="004F5BF6"/>
    <w:rsid w:val="004F64C0"/>
    <w:rsid w:val="004F6A9A"/>
    <w:rsid w:val="0050087A"/>
    <w:rsid w:val="00500D98"/>
    <w:rsid w:val="00500FDD"/>
    <w:rsid w:val="00502196"/>
    <w:rsid w:val="00502485"/>
    <w:rsid w:val="005025FF"/>
    <w:rsid w:val="005029A6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2877"/>
    <w:rsid w:val="0051325B"/>
    <w:rsid w:val="0051485B"/>
    <w:rsid w:val="00514E09"/>
    <w:rsid w:val="00515DC2"/>
    <w:rsid w:val="00516EBB"/>
    <w:rsid w:val="00517A95"/>
    <w:rsid w:val="005205BF"/>
    <w:rsid w:val="00521635"/>
    <w:rsid w:val="00522FA6"/>
    <w:rsid w:val="00523BBF"/>
    <w:rsid w:val="005244B3"/>
    <w:rsid w:val="005259D3"/>
    <w:rsid w:val="00525DB0"/>
    <w:rsid w:val="0052688C"/>
    <w:rsid w:val="00526D7F"/>
    <w:rsid w:val="00526DFF"/>
    <w:rsid w:val="005272A6"/>
    <w:rsid w:val="005276A3"/>
    <w:rsid w:val="0053025B"/>
    <w:rsid w:val="00530352"/>
    <w:rsid w:val="00530C48"/>
    <w:rsid w:val="00531459"/>
    <w:rsid w:val="00531B6A"/>
    <w:rsid w:val="005324F6"/>
    <w:rsid w:val="005367C2"/>
    <w:rsid w:val="00537B9D"/>
    <w:rsid w:val="00540494"/>
    <w:rsid w:val="005408A2"/>
    <w:rsid w:val="0054113C"/>
    <w:rsid w:val="00541885"/>
    <w:rsid w:val="00541F8D"/>
    <w:rsid w:val="00542092"/>
    <w:rsid w:val="00542917"/>
    <w:rsid w:val="005437EA"/>
    <w:rsid w:val="00544299"/>
    <w:rsid w:val="005454B5"/>
    <w:rsid w:val="005455FA"/>
    <w:rsid w:val="00545F4D"/>
    <w:rsid w:val="005462FA"/>
    <w:rsid w:val="00546809"/>
    <w:rsid w:val="00547AA6"/>
    <w:rsid w:val="00547C9E"/>
    <w:rsid w:val="00550457"/>
    <w:rsid w:val="0055100A"/>
    <w:rsid w:val="00551425"/>
    <w:rsid w:val="005518B1"/>
    <w:rsid w:val="00551A64"/>
    <w:rsid w:val="00551CFB"/>
    <w:rsid w:val="005542EB"/>
    <w:rsid w:val="00556CA9"/>
    <w:rsid w:val="00562A5C"/>
    <w:rsid w:val="005634E9"/>
    <w:rsid w:val="0056384E"/>
    <w:rsid w:val="00563A63"/>
    <w:rsid w:val="00563AE0"/>
    <w:rsid w:val="00564B78"/>
    <w:rsid w:val="00565782"/>
    <w:rsid w:val="005657E5"/>
    <w:rsid w:val="005659A6"/>
    <w:rsid w:val="005705B2"/>
    <w:rsid w:val="00571002"/>
    <w:rsid w:val="00571536"/>
    <w:rsid w:val="00571684"/>
    <w:rsid w:val="005727E0"/>
    <w:rsid w:val="005728CD"/>
    <w:rsid w:val="00573350"/>
    <w:rsid w:val="005744AB"/>
    <w:rsid w:val="00574786"/>
    <w:rsid w:val="00574D42"/>
    <w:rsid w:val="00574DCB"/>
    <w:rsid w:val="0057507A"/>
    <w:rsid w:val="005769D1"/>
    <w:rsid w:val="00577699"/>
    <w:rsid w:val="00580065"/>
    <w:rsid w:val="005803D5"/>
    <w:rsid w:val="00580D88"/>
    <w:rsid w:val="005818AB"/>
    <w:rsid w:val="00582613"/>
    <w:rsid w:val="00582DC6"/>
    <w:rsid w:val="005840A2"/>
    <w:rsid w:val="0058435A"/>
    <w:rsid w:val="00586F30"/>
    <w:rsid w:val="00587859"/>
    <w:rsid w:val="00587B2C"/>
    <w:rsid w:val="00587EE6"/>
    <w:rsid w:val="005911CE"/>
    <w:rsid w:val="005912D0"/>
    <w:rsid w:val="00591EFC"/>
    <w:rsid w:val="00593386"/>
    <w:rsid w:val="00594339"/>
    <w:rsid w:val="005955F5"/>
    <w:rsid w:val="00597EDE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0B4A"/>
    <w:rsid w:val="005B172D"/>
    <w:rsid w:val="005B191C"/>
    <w:rsid w:val="005B1FD2"/>
    <w:rsid w:val="005B30C4"/>
    <w:rsid w:val="005B328F"/>
    <w:rsid w:val="005B6179"/>
    <w:rsid w:val="005B671C"/>
    <w:rsid w:val="005B6B0F"/>
    <w:rsid w:val="005C03B1"/>
    <w:rsid w:val="005C0F29"/>
    <w:rsid w:val="005C17D8"/>
    <w:rsid w:val="005C1C4A"/>
    <w:rsid w:val="005C27A1"/>
    <w:rsid w:val="005C3DA8"/>
    <w:rsid w:val="005C4322"/>
    <w:rsid w:val="005C7BFC"/>
    <w:rsid w:val="005C7F0C"/>
    <w:rsid w:val="005D0278"/>
    <w:rsid w:val="005D05FE"/>
    <w:rsid w:val="005D0F2B"/>
    <w:rsid w:val="005D0F7D"/>
    <w:rsid w:val="005D1DB3"/>
    <w:rsid w:val="005D236D"/>
    <w:rsid w:val="005D29DB"/>
    <w:rsid w:val="005D323F"/>
    <w:rsid w:val="005D415F"/>
    <w:rsid w:val="005D66C9"/>
    <w:rsid w:val="005D6AE1"/>
    <w:rsid w:val="005E2745"/>
    <w:rsid w:val="005E31FF"/>
    <w:rsid w:val="005E3FB1"/>
    <w:rsid w:val="005E4C0D"/>
    <w:rsid w:val="005E7720"/>
    <w:rsid w:val="005F04F8"/>
    <w:rsid w:val="005F0EDF"/>
    <w:rsid w:val="005F1550"/>
    <w:rsid w:val="005F17A7"/>
    <w:rsid w:val="005F2626"/>
    <w:rsid w:val="005F2916"/>
    <w:rsid w:val="005F3C68"/>
    <w:rsid w:val="005F446F"/>
    <w:rsid w:val="005F464D"/>
    <w:rsid w:val="005F465C"/>
    <w:rsid w:val="005F48CB"/>
    <w:rsid w:val="005F4DE7"/>
    <w:rsid w:val="005F7CF5"/>
    <w:rsid w:val="00600019"/>
    <w:rsid w:val="006010F8"/>
    <w:rsid w:val="006015A1"/>
    <w:rsid w:val="006023E2"/>
    <w:rsid w:val="0060288D"/>
    <w:rsid w:val="00602E2E"/>
    <w:rsid w:val="00603409"/>
    <w:rsid w:val="00604B54"/>
    <w:rsid w:val="00605ECE"/>
    <w:rsid w:val="00612A08"/>
    <w:rsid w:val="00612FB9"/>
    <w:rsid w:val="006130A6"/>
    <w:rsid w:val="00613875"/>
    <w:rsid w:val="00613CDF"/>
    <w:rsid w:val="00613F67"/>
    <w:rsid w:val="006153B2"/>
    <w:rsid w:val="0061624B"/>
    <w:rsid w:val="00616CE2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36B"/>
    <w:rsid w:val="00625584"/>
    <w:rsid w:val="00625CDA"/>
    <w:rsid w:val="006261DF"/>
    <w:rsid w:val="00626D6D"/>
    <w:rsid w:val="00627D7E"/>
    <w:rsid w:val="00630053"/>
    <w:rsid w:val="00630ACF"/>
    <w:rsid w:val="006310FE"/>
    <w:rsid w:val="00631EDF"/>
    <w:rsid w:val="006320F2"/>
    <w:rsid w:val="006327A6"/>
    <w:rsid w:val="00633FDA"/>
    <w:rsid w:val="00634DFF"/>
    <w:rsid w:val="00635DCC"/>
    <w:rsid w:val="00637AC8"/>
    <w:rsid w:val="00640701"/>
    <w:rsid w:val="00642BBA"/>
    <w:rsid w:val="006430F6"/>
    <w:rsid w:val="0064424D"/>
    <w:rsid w:val="006453D4"/>
    <w:rsid w:val="00647BB1"/>
    <w:rsid w:val="00652A71"/>
    <w:rsid w:val="0065310B"/>
    <w:rsid w:val="00653879"/>
    <w:rsid w:val="00653F8F"/>
    <w:rsid w:val="00654488"/>
    <w:rsid w:val="0065499E"/>
    <w:rsid w:val="00655264"/>
    <w:rsid w:val="006555B6"/>
    <w:rsid w:val="006573C0"/>
    <w:rsid w:val="00660186"/>
    <w:rsid w:val="00660D94"/>
    <w:rsid w:val="006617C8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1BE7"/>
    <w:rsid w:val="0067204C"/>
    <w:rsid w:val="00673347"/>
    <w:rsid w:val="00674267"/>
    <w:rsid w:val="00674B51"/>
    <w:rsid w:val="00674C66"/>
    <w:rsid w:val="00675BD1"/>
    <w:rsid w:val="00676E3C"/>
    <w:rsid w:val="0067761E"/>
    <w:rsid w:val="0068095E"/>
    <w:rsid w:val="00681194"/>
    <w:rsid w:val="00681891"/>
    <w:rsid w:val="00682884"/>
    <w:rsid w:val="00682DEA"/>
    <w:rsid w:val="006833BC"/>
    <w:rsid w:val="0068355F"/>
    <w:rsid w:val="00683582"/>
    <w:rsid w:val="00684322"/>
    <w:rsid w:val="0068628C"/>
    <w:rsid w:val="0069044C"/>
    <w:rsid w:val="0069201B"/>
    <w:rsid w:val="0069392E"/>
    <w:rsid w:val="00694037"/>
    <w:rsid w:val="00694365"/>
    <w:rsid w:val="00694A79"/>
    <w:rsid w:val="00696D72"/>
    <w:rsid w:val="00697492"/>
    <w:rsid w:val="00697D82"/>
    <w:rsid w:val="006A0D0E"/>
    <w:rsid w:val="006A2648"/>
    <w:rsid w:val="006A4CDD"/>
    <w:rsid w:val="006A4E53"/>
    <w:rsid w:val="006A64C9"/>
    <w:rsid w:val="006A66E0"/>
    <w:rsid w:val="006A6DE5"/>
    <w:rsid w:val="006A785F"/>
    <w:rsid w:val="006A7BBD"/>
    <w:rsid w:val="006A7CC1"/>
    <w:rsid w:val="006B1A8B"/>
    <w:rsid w:val="006B1B3C"/>
    <w:rsid w:val="006B214C"/>
    <w:rsid w:val="006B2E89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9D6"/>
    <w:rsid w:val="006C2DFF"/>
    <w:rsid w:val="006C322E"/>
    <w:rsid w:val="006C3D43"/>
    <w:rsid w:val="006C4259"/>
    <w:rsid w:val="006C47E5"/>
    <w:rsid w:val="006C5F44"/>
    <w:rsid w:val="006C70F2"/>
    <w:rsid w:val="006C7534"/>
    <w:rsid w:val="006C7657"/>
    <w:rsid w:val="006C781A"/>
    <w:rsid w:val="006D02CA"/>
    <w:rsid w:val="006D1462"/>
    <w:rsid w:val="006D161F"/>
    <w:rsid w:val="006D2549"/>
    <w:rsid w:val="006D3400"/>
    <w:rsid w:val="006D39BC"/>
    <w:rsid w:val="006D49A9"/>
    <w:rsid w:val="006D586A"/>
    <w:rsid w:val="006D62BC"/>
    <w:rsid w:val="006D66A8"/>
    <w:rsid w:val="006D6792"/>
    <w:rsid w:val="006D7588"/>
    <w:rsid w:val="006D7FE7"/>
    <w:rsid w:val="006E06B0"/>
    <w:rsid w:val="006E1021"/>
    <w:rsid w:val="006E156E"/>
    <w:rsid w:val="006E15FC"/>
    <w:rsid w:val="006E21D2"/>
    <w:rsid w:val="006E32F4"/>
    <w:rsid w:val="006E3C90"/>
    <w:rsid w:val="006E4660"/>
    <w:rsid w:val="006E476A"/>
    <w:rsid w:val="006E47B5"/>
    <w:rsid w:val="006E4C8C"/>
    <w:rsid w:val="006E4EB8"/>
    <w:rsid w:val="006E5206"/>
    <w:rsid w:val="006E53DE"/>
    <w:rsid w:val="006E695C"/>
    <w:rsid w:val="006E6B6F"/>
    <w:rsid w:val="006E6CB3"/>
    <w:rsid w:val="006E7E5F"/>
    <w:rsid w:val="006F06BD"/>
    <w:rsid w:val="006F0C56"/>
    <w:rsid w:val="006F1E2F"/>
    <w:rsid w:val="006F2219"/>
    <w:rsid w:val="006F382B"/>
    <w:rsid w:val="006F455E"/>
    <w:rsid w:val="006F5077"/>
    <w:rsid w:val="006F58AB"/>
    <w:rsid w:val="006F5A7A"/>
    <w:rsid w:val="006F5CCD"/>
    <w:rsid w:val="006F6D7A"/>
    <w:rsid w:val="006F7B22"/>
    <w:rsid w:val="00700CB5"/>
    <w:rsid w:val="00701DA5"/>
    <w:rsid w:val="0070224C"/>
    <w:rsid w:val="00702C03"/>
    <w:rsid w:val="00702CE3"/>
    <w:rsid w:val="00703620"/>
    <w:rsid w:val="00703701"/>
    <w:rsid w:val="007037EE"/>
    <w:rsid w:val="00703E75"/>
    <w:rsid w:val="00704144"/>
    <w:rsid w:val="0070494C"/>
    <w:rsid w:val="0070651D"/>
    <w:rsid w:val="0070793A"/>
    <w:rsid w:val="00710093"/>
    <w:rsid w:val="00710D54"/>
    <w:rsid w:val="00711E48"/>
    <w:rsid w:val="00712656"/>
    <w:rsid w:val="00712D65"/>
    <w:rsid w:val="00713AA9"/>
    <w:rsid w:val="00713D6B"/>
    <w:rsid w:val="00715481"/>
    <w:rsid w:val="00716688"/>
    <w:rsid w:val="00716966"/>
    <w:rsid w:val="00716A66"/>
    <w:rsid w:val="00717EF6"/>
    <w:rsid w:val="0072049D"/>
    <w:rsid w:val="00720CEC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6E1C"/>
    <w:rsid w:val="0072739C"/>
    <w:rsid w:val="00727AC3"/>
    <w:rsid w:val="00730453"/>
    <w:rsid w:val="0073057B"/>
    <w:rsid w:val="007306AF"/>
    <w:rsid w:val="00730E6D"/>
    <w:rsid w:val="007313A6"/>
    <w:rsid w:val="00731FB0"/>
    <w:rsid w:val="00732347"/>
    <w:rsid w:val="00732EDE"/>
    <w:rsid w:val="00734FCF"/>
    <w:rsid w:val="00737539"/>
    <w:rsid w:val="00737DB4"/>
    <w:rsid w:val="007401A0"/>
    <w:rsid w:val="007404CF"/>
    <w:rsid w:val="00740951"/>
    <w:rsid w:val="007409CF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16C0"/>
    <w:rsid w:val="00753624"/>
    <w:rsid w:val="007537D1"/>
    <w:rsid w:val="007544EF"/>
    <w:rsid w:val="00755462"/>
    <w:rsid w:val="007556A9"/>
    <w:rsid w:val="00755747"/>
    <w:rsid w:val="0075770F"/>
    <w:rsid w:val="007600C1"/>
    <w:rsid w:val="00760360"/>
    <w:rsid w:val="00760AAD"/>
    <w:rsid w:val="00763B1D"/>
    <w:rsid w:val="00763F40"/>
    <w:rsid w:val="007645D6"/>
    <w:rsid w:val="00765FE3"/>
    <w:rsid w:val="00766929"/>
    <w:rsid w:val="00766C42"/>
    <w:rsid w:val="00766CB6"/>
    <w:rsid w:val="00767144"/>
    <w:rsid w:val="00767877"/>
    <w:rsid w:val="00770489"/>
    <w:rsid w:val="0077079A"/>
    <w:rsid w:val="00770A67"/>
    <w:rsid w:val="007724C9"/>
    <w:rsid w:val="007727D2"/>
    <w:rsid w:val="00773FF5"/>
    <w:rsid w:val="007741AC"/>
    <w:rsid w:val="007755CE"/>
    <w:rsid w:val="007757BD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428"/>
    <w:rsid w:val="00791C04"/>
    <w:rsid w:val="00791F21"/>
    <w:rsid w:val="0079334E"/>
    <w:rsid w:val="00793BA6"/>
    <w:rsid w:val="00793F1B"/>
    <w:rsid w:val="00795219"/>
    <w:rsid w:val="007974F4"/>
    <w:rsid w:val="00797778"/>
    <w:rsid w:val="00797B09"/>
    <w:rsid w:val="00797BBC"/>
    <w:rsid w:val="00797DDB"/>
    <w:rsid w:val="007A0511"/>
    <w:rsid w:val="007A0A3D"/>
    <w:rsid w:val="007A0E80"/>
    <w:rsid w:val="007A19C4"/>
    <w:rsid w:val="007A23DF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2DD7"/>
    <w:rsid w:val="007C42B0"/>
    <w:rsid w:val="007C4355"/>
    <w:rsid w:val="007C53FD"/>
    <w:rsid w:val="007C57E8"/>
    <w:rsid w:val="007C59C6"/>
    <w:rsid w:val="007C7381"/>
    <w:rsid w:val="007D0C4E"/>
    <w:rsid w:val="007D0F5A"/>
    <w:rsid w:val="007D3487"/>
    <w:rsid w:val="007D3FC5"/>
    <w:rsid w:val="007D4E72"/>
    <w:rsid w:val="007D520F"/>
    <w:rsid w:val="007D591F"/>
    <w:rsid w:val="007D59DC"/>
    <w:rsid w:val="007D6CDF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3C01"/>
    <w:rsid w:val="007E4475"/>
    <w:rsid w:val="007E5234"/>
    <w:rsid w:val="007E740A"/>
    <w:rsid w:val="007E7767"/>
    <w:rsid w:val="007F1116"/>
    <w:rsid w:val="007F145A"/>
    <w:rsid w:val="007F1A4F"/>
    <w:rsid w:val="007F213D"/>
    <w:rsid w:val="007F3112"/>
    <w:rsid w:val="007F350F"/>
    <w:rsid w:val="007F422B"/>
    <w:rsid w:val="007F71AE"/>
    <w:rsid w:val="007F76CB"/>
    <w:rsid w:val="00800810"/>
    <w:rsid w:val="00800A0D"/>
    <w:rsid w:val="00800BD6"/>
    <w:rsid w:val="00800CF2"/>
    <w:rsid w:val="00801D42"/>
    <w:rsid w:val="00802323"/>
    <w:rsid w:val="008024C1"/>
    <w:rsid w:val="00802C83"/>
    <w:rsid w:val="00804FF6"/>
    <w:rsid w:val="008059A9"/>
    <w:rsid w:val="00805B70"/>
    <w:rsid w:val="008066FD"/>
    <w:rsid w:val="00806E49"/>
    <w:rsid w:val="00807ADE"/>
    <w:rsid w:val="008104D3"/>
    <w:rsid w:val="00812542"/>
    <w:rsid w:val="00814183"/>
    <w:rsid w:val="00814303"/>
    <w:rsid w:val="00815001"/>
    <w:rsid w:val="0081587E"/>
    <w:rsid w:val="008158AD"/>
    <w:rsid w:val="00816323"/>
    <w:rsid w:val="0081656C"/>
    <w:rsid w:val="00816612"/>
    <w:rsid w:val="008168BE"/>
    <w:rsid w:val="00817DA4"/>
    <w:rsid w:val="00820962"/>
    <w:rsid w:val="00821750"/>
    <w:rsid w:val="008243DC"/>
    <w:rsid w:val="00824B0C"/>
    <w:rsid w:val="0082508D"/>
    <w:rsid w:val="00825BE5"/>
    <w:rsid w:val="00825E59"/>
    <w:rsid w:val="008262EA"/>
    <w:rsid w:val="00827471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73A"/>
    <w:rsid w:val="00841FD3"/>
    <w:rsid w:val="00842493"/>
    <w:rsid w:val="00842AEE"/>
    <w:rsid w:val="00844BB9"/>
    <w:rsid w:val="00844F2C"/>
    <w:rsid w:val="008459CA"/>
    <w:rsid w:val="00845A02"/>
    <w:rsid w:val="00845E44"/>
    <w:rsid w:val="008460CC"/>
    <w:rsid w:val="00846A56"/>
    <w:rsid w:val="00846F8D"/>
    <w:rsid w:val="00850284"/>
    <w:rsid w:val="00850341"/>
    <w:rsid w:val="00851405"/>
    <w:rsid w:val="00851E03"/>
    <w:rsid w:val="0085264D"/>
    <w:rsid w:val="00852963"/>
    <w:rsid w:val="00853949"/>
    <w:rsid w:val="00854BB8"/>
    <w:rsid w:val="008561FD"/>
    <w:rsid w:val="0085624E"/>
    <w:rsid w:val="00856D91"/>
    <w:rsid w:val="00857DF4"/>
    <w:rsid w:val="00860150"/>
    <w:rsid w:val="008608A8"/>
    <w:rsid w:val="00861F45"/>
    <w:rsid w:val="008622D7"/>
    <w:rsid w:val="008626F6"/>
    <w:rsid w:val="00864334"/>
    <w:rsid w:val="008658A5"/>
    <w:rsid w:val="008659B5"/>
    <w:rsid w:val="00866479"/>
    <w:rsid w:val="008668E6"/>
    <w:rsid w:val="00873432"/>
    <w:rsid w:val="00873ECD"/>
    <w:rsid w:val="0087406F"/>
    <w:rsid w:val="0087428C"/>
    <w:rsid w:val="00874A8D"/>
    <w:rsid w:val="00875686"/>
    <w:rsid w:val="00875A65"/>
    <w:rsid w:val="008768B1"/>
    <w:rsid w:val="008776FC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27B"/>
    <w:rsid w:val="00884738"/>
    <w:rsid w:val="00885492"/>
    <w:rsid w:val="0088568D"/>
    <w:rsid w:val="00886230"/>
    <w:rsid w:val="00886F16"/>
    <w:rsid w:val="00887149"/>
    <w:rsid w:val="008877CD"/>
    <w:rsid w:val="0089243B"/>
    <w:rsid w:val="008929B9"/>
    <w:rsid w:val="00893337"/>
    <w:rsid w:val="00894652"/>
    <w:rsid w:val="008972F2"/>
    <w:rsid w:val="008975D0"/>
    <w:rsid w:val="00897D27"/>
    <w:rsid w:val="008A080A"/>
    <w:rsid w:val="008A0C2C"/>
    <w:rsid w:val="008A12E4"/>
    <w:rsid w:val="008A1663"/>
    <w:rsid w:val="008A377B"/>
    <w:rsid w:val="008A3BF7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5893"/>
    <w:rsid w:val="008C650C"/>
    <w:rsid w:val="008C712E"/>
    <w:rsid w:val="008C779B"/>
    <w:rsid w:val="008C7E86"/>
    <w:rsid w:val="008D21CD"/>
    <w:rsid w:val="008D3ECE"/>
    <w:rsid w:val="008D435E"/>
    <w:rsid w:val="008D49CB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0725"/>
    <w:rsid w:val="008F1CF7"/>
    <w:rsid w:val="008F2397"/>
    <w:rsid w:val="008F2D22"/>
    <w:rsid w:val="008F3D07"/>
    <w:rsid w:val="008F577B"/>
    <w:rsid w:val="008F5F0D"/>
    <w:rsid w:val="008F79B6"/>
    <w:rsid w:val="008F7A79"/>
    <w:rsid w:val="00901186"/>
    <w:rsid w:val="00901816"/>
    <w:rsid w:val="00902006"/>
    <w:rsid w:val="009048E4"/>
    <w:rsid w:val="00906A28"/>
    <w:rsid w:val="00906B1F"/>
    <w:rsid w:val="00906EF5"/>
    <w:rsid w:val="00910ABD"/>
    <w:rsid w:val="00911053"/>
    <w:rsid w:val="009124C6"/>
    <w:rsid w:val="00912E62"/>
    <w:rsid w:val="00913B01"/>
    <w:rsid w:val="00920725"/>
    <w:rsid w:val="0092099C"/>
    <w:rsid w:val="009214F0"/>
    <w:rsid w:val="00921E68"/>
    <w:rsid w:val="00922440"/>
    <w:rsid w:val="009227E0"/>
    <w:rsid w:val="009238B9"/>
    <w:rsid w:val="00923B61"/>
    <w:rsid w:val="00925173"/>
    <w:rsid w:val="00925D4E"/>
    <w:rsid w:val="0092700F"/>
    <w:rsid w:val="009277E4"/>
    <w:rsid w:val="0093035C"/>
    <w:rsid w:val="00932910"/>
    <w:rsid w:val="009337BA"/>
    <w:rsid w:val="00933A66"/>
    <w:rsid w:val="009348D1"/>
    <w:rsid w:val="00935148"/>
    <w:rsid w:val="00935958"/>
    <w:rsid w:val="00935FAC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67A"/>
    <w:rsid w:val="00945C25"/>
    <w:rsid w:val="00950DFF"/>
    <w:rsid w:val="00951919"/>
    <w:rsid w:val="009525E6"/>
    <w:rsid w:val="00953427"/>
    <w:rsid w:val="0095608B"/>
    <w:rsid w:val="00956346"/>
    <w:rsid w:val="00956FBE"/>
    <w:rsid w:val="00960345"/>
    <w:rsid w:val="00960D1F"/>
    <w:rsid w:val="009616B8"/>
    <w:rsid w:val="009618B7"/>
    <w:rsid w:val="0096232B"/>
    <w:rsid w:val="00962784"/>
    <w:rsid w:val="00962A84"/>
    <w:rsid w:val="00963117"/>
    <w:rsid w:val="00963353"/>
    <w:rsid w:val="0096537F"/>
    <w:rsid w:val="00965C5F"/>
    <w:rsid w:val="00965F5F"/>
    <w:rsid w:val="009660CA"/>
    <w:rsid w:val="009667E2"/>
    <w:rsid w:val="009670AC"/>
    <w:rsid w:val="0096744D"/>
    <w:rsid w:val="00970BF8"/>
    <w:rsid w:val="00970D93"/>
    <w:rsid w:val="00970F52"/>
    <w:rsid w:val="009726F7"/>
    <w:rsid w:val="00973772"/>
    <w:rsid w:val="009739A1"/>
    <w:rsid w:val="00973F7D"/>
    <w:rsid w:val="00975470"/>
    <w:rsid w:val="009765D4"/>
    <w:rsid w:val="00980B1A"/>
    <w:rsid w:val="00980B21"/>
    <w:rsid w:val="00980CE2"/>
    <w:rsid w:val="00981714"/>
    <w:rsid w:val="00981D3D"/>
    <w:rsid w:val="009821CF"/>
    <w:rsid w:val="00982381"/>
    <w:rsid w:val="00983831"/>
    <w:rsid w:val="009839E7"/>
    <w:rsid w:val="00983D8F"/>
    <w:rsid w:val="00983DC1"/>
    <w:rsid w:val="009845DD"/>
    <w:rsid w:val="00985C83"/>
    <w:rsid w:val="00985D5D"/>
    <w:rsid w:val="00986203"/>
    <w:rsid w:val="00987F55"/>
    <w:rsid w:val="009901EE"/>
    <w:rsid w:val="00990439"/>
    <w:rsid w:val="00990458"/>
    <w:rsid w:val="00992C8B"/>
    <w:rsid w:val="009939F6"/>
    <w:rsid w:val="009940E3"/>
    <w:rsid w:val="00994C6D"/>
    <w:rsid w:val="009950C8"/>
    <w:rsid w:val="009954FB"/>
    <w:rsid w:val="009959B3"/>
    <w:rsid w:val="0099623F"/>
    <w:rsid w:val="00996C35"/>
    <w:rsid w:val="00997314"/>
    <w:rsid w:val="009979BE"/>
    <w:rsid w:val="009A0F36"/>
    <w:rsid w:val="009A18EF"/>
    <w:rsid w:val="009A381A"/>
    <w:rsid w:val="009A3903"/>
    <w:rsid w:val="009A43D0"/>
    <w:rsid w:val="009A5AB0"/>
    <w:rsid w:val="009A5DE8"/>
    <w:rsid w:val="009A7087"/>
    <w:rsid w:val="009B06AD"/>
    <w:rsid w:val="009B21A0"/>
    <w:rsid w:val="009B28A9"/>
    <w:rsid w:val="009B31FD"/>
    <w:rsid w:val="009B360E"/>
    <w:rsid w:val="009B3B88"/>
    <w:rsid w:val="009B3DE1"/>
    <w:rsid w:val="009B4B33"/>
    <w:rsid w:val="009B5F03"/>
    <w:rsid w:val="009B6189"/>
    <w:rsid w:val="009B61C2"/>
    <w:rsid w:val="009B74FC"/>
    <w:rsid w:val="009B7EEC"/>
    <w:rsid w:val="009C0C77"/>
    <w:rsid w:val="009C3559"/>
    <w:rsid w:val="009C36B6"/>
    <w:rsid w:val="009C3A72"/>
    <w:rsid w:val="009C3BE1"/>
    <w:rsid w:val="009C3FE7"/>
    <w:rsid w:val="009C41F4"/>
    <w:rsid w:val="009C4E21"/>
    <w:rsid w:val="009C4F34"/>
    <w:rsid w:val="009C5496"/>
    <w:rsid w:val="009C794C"/>
    <w:rsid w:val="009D050E"/>
    <w:rsid w:val="009D0AAC"/>
    <w:rsid w:val="009D0AC5"/>
    <w:rsid w:val="009D0F74"/>
    <w:rsid w:val="009D23C2"/>
    <w:rsid w:val="009D2D8E"/>
    <w:rsid w:val="009D3A44"/>
    <w:rsid w:val="009D4891"/>
    <w:rsid w:val="009D4F71"/>
    <w:rsid w:val="009D5947"/>
    <w:rsid w:val="009D59C0"/>
    <w:rsid w:val="009D64A1"/>
    <w:rsid w:val="009D65D4"/>
    <w:rsid w:val="009D69AB"/>
    <w:rsid w:val="009D7F62"/>
    <w:rsid w:val="009E08C4"/>
    <w:rsid w:val="009E18B0"/>
    <w:rsid w:val="009E1A6E"/>
    <w:rsid w:val="009E1B33"/>
    <w:rsid w:val="009E2197"/>
    <w:rsid w:val="009E3CFD"/>
    <w:rsid w:val="009E3DF8"/>
    <w:rsid w:val="009E4974"/>
    <w:rsid w:val="009E4A21"/>
    <w:rsid w:val="009E4E8E"/>
    <w:rsid w:val="009E5663"/>
    <w:rsid w:val="009E643E"/>
    <w:rsid w:val="009E662E"/>
    <w:rsid w:val="009E7DE5"/>
    <w:rsid w:val="009F0ACB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5766"/>
    <w:rsid w:val="009F6973"/>
    <w:rsid w:val="00A00023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05A8E"/>
    <w:rsid w:val="00A0770A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1684B"/>
    <w:rsid w:val="00A16D74"/>
    <w:rsid w:val="00A2014E"/>
    <w:rsid w:val="00A2065A"/>
    <w:rsid w:val="00A20D92"/>
    <w:rsid w:val="00A2143B"/>
    <w:rsid w:val="00A2201F"/>
    <w:rsid w:val="00A222A1"/>
    <w:rsid w:val="00A22A5E"/>
    <w:rsid w:val="00A22C6B"/>
    <w:rsid w:val="00A241FA"/>
    <w:rsid w:val="00A261C2"/>
    <w:rsid w:val="00A263D8"/>
    <w:rsid w:val="00A26C19"/>
    <w:rsid w:val="00A270D9"/>
    <w:rsid w:val="00A31297"/>
    <w:rsid w:val="00A3172E"/>
    <w:rsid w:val="00A3206A"/>
    <w:rsid w:val="00A32FCE"/>
    <w:rsid w:val="00A34474"/>
    <w:rsid w:val="00A346B3"/>
    <w:rsid w:val="00A35DAA"/>
    <w:rsid w:val="00A35F1B"/>
    <w:rsid w:val="00A364CE"/>
    <w:rsid w:val="00A36DA4"/>
    <w:rsid w:val="00A37150"/>
    <w:rsid w:val="00A37737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653D"/>
    <w:rsid w:val="00A473E2"/>
    <w:rsid w:val="00A47C16"/>
    <w:rsid w:val="00A50636"/>
    <w:rsid w:val="00A50A4C"/>
    <w:rsid w:val="00A51F18"/>
    <w:rsid w:val="00A52ACD"/>
    <w:rsid w:val="00A539E3"/>
    <w:rsid w:val="00A544AA"/>
    <w:rsid w:val="00A54A58"/>
    <w:rsid w:val="00A54BD1"/>
    <w:rsid w:val="00A54EC1"/>
    <w:rsid w:val="00A565BC"/>
    <w:rsid w:val="00A57E78"/>
    <w:rsid w:val="00A57F6C"/>
    <w:rsid w:val="00A60F01"/>
    <w:rsid w:val="00A634B6"/>
    <w:rsid w:val="00A6387B"/>
    <w:rsid w:val="00A64141"/>
    <w:rsid w:val="00A6676E"/>
    <w:rsid w:val="00A66C2F"/>
    <w:rsid w:val="00A67089"/>
    <w:rsid w:val="00A70DC3"/>
    <w:rsid w:val="00A714B2"/>
    <w:rsid w:val="00A717C8"/>
    <w:rsid w:val="00A717DF"/>
    <w:rsid w:val="00A71AF2"/>
    <w:rsid w:val="00A72507"/>
    <w:rsid w:val="00A7304F"/>
    <w:rsid w:val="00A73960"/>
    <w:rsid w:val="00A73A5B"/>
    <w:rsid w:val="00A7611E"/>
    <w:rsid w:val="00A76B27"/>
    <w:rsid w:val="00A81506"/>
    <w:rsid w:val="00A817FF"/>
    <w:rsid w:val="00A81B75"/>
    <w:rsid w:val="00A81D5E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22B2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27A9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BA9"/>
    <w:rsid w:val="00AC2C02"/>
    <w:rsid w:val="00AC2E85"/>
    <w:rsid w:val="00AC357E"/>
    <w:rsid w:val="00AC3BBA"/>
    <w:rsid w:val="00AC4447"/>
    <w:rsid w:val="00AC51D9"/>
    <w:rsid w:val="00AC6640"/>
    <w:rsid w:val="00AC6E65"/>
    <w:rsid w:val="00AD0520"/>
    <w:rsid w:val="00AD0B71"/>
    <w:rsid w:val="00AD0BD7"/>
    <w:rsid w:val="00AD137A"/>
    <w:rsid w:val="00AD1F22"/>
    <w:rsid w:val="00AD228B"/>
    <w:rsid w:val="00AD2BA4"/>
    <w:rsid w:val="00AD38A2"/>
    <w:rsid w:val="00AD4A68"/>
    <w:rsid w:val="00AD51BD"/>
    <w:rsid w:val="00AD5BBF"/>
    <w:rsid w:val="00AD5CCE"/>
    <w:rsid w:val="00AE2726"/>
    <w:rsid w:val="00AE3257"/>
    <w:rsid w:val="00AE494F"/>
    <w:rsid w:val="00AE5A34"/>
    <w:rsid w:val="00AF01EF"/>
    <w:rsid w:val="00AF09F7"/>
    <w:rsid w:val="00AF1D2A"/>
    <w:rsid w:val="00AF1D52"/>
    <w:rsid w:val="00AF2805"/>
    <w:rsid w:val="00AF2E5C"/>
    <w:rsid w:val="00AF34A5"/>
    <w:rsid w:val="00AF40D5"/>
    <w:rsid w:val="00AF46BB"/>
    <w:rsid w:val="00AF4ACD"/>
    <w:rsid w:val="00AF5905"/>
    <w:rsid w:val="00AF5C80"/>
    <w:rsid w:val="00AF626B"/>
    <w:rsid w:val="00AF6B91"/>
    <w:rsid w:val="00AF7384"/>
    <w:rsid w:val="00AF7CF7"/>
    <w:rsid w:val="00B00F84"/>
    <w:rsid w:val="00B01EC3"/>
    <w:rsid w:val="00B02466"/>
    <w:rsid w:val="00B02828"/>
    <w:rsid w:val="00B02A4A"/>
    <w:rsid w:val="00B05799"/>
    <w:rsid w:val="00B0591B"/>
    <w:rsid w:val="00B05F0F"/>
    <w:rsid w:val="00B1000A"/>
    <w:rsid w:val="00B10CBE"/>
    <w:rsid w:val="00B12B5A"/>
    <w:rsid w:val="00B12DD0"/>
    <w:rsid w:val="00B12DF5"/>
    <w:rsid w:val="00B12FF4"/>
    <w:rsid w:val="00B13080"/>
    <w:rsid w:val="00B13FF0"/>
    <w:rsid w:val="00B157EE"/>
    <w:rsid w:val="00B15C74"/>
    <w:rsid w:val="00B15E1E"/>
    <w:rsid w:val="00B1735B"/>
    <w:rsid w:val="00B208E6"/>
    <w:rsid w:val="00B20DE1"/>
    <w:rsid w:val="00B226F8"/>
    <w:rsid w:val="00B23666"/>
    <w:rsid w:val="00B255FC"/>
    <w:rsid w:val="00B25CE5"/>
    <w:rsid w:val="00B31511"/>
    <w:rsid w:val="00B32F2B"/>
    <w:rsid w:val="00B340AE"/>
    <w:rsid w:val="00B35560"/>
    <w:rsid w:val="00B375B6"/>
    <w:rsid w:val="00B40DCF"/>
    <w:rsid w:val="00B40E9F"/>
    <w:rsid w:val="00B40F3C"/>
    <w:rsid w:val="00B42BDD"/>
    <w:rsid w:val="00B44A35"/>
    <w:rsid w:val="00B44C90"/>
    <w:rsid w:val="00B44DC4"/>
    <w:rsid w:val="00B4520A"/>
    <w:rsid w:val="00B460AB"/>
    <w:rsid w:val="00B46EFD"/>
    <w:rsid w:val="00B473D9"/>
    <w:rsid w:val="00B477BA"/>
    <w:rsid w:val="00B4785B"/>
    <w:rsid w:val="00B51F69"/>
    <w:rsid w:val="00B52662"/>
    <w:rsid w:val="00B53CC1"/>
    <w:rsid w:val="00B540DD"/>
    <w:rsid w:val="00B54F45"/>
    <w:rsid w:val="00B55408"/>
    <w:rsid w:val="00B55EAF"/>
    <w:rsid w:val="00B57FD7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0734"/>
    <w:rsid w:val="00B75EEB"/>
    <w:rsid w:val="00B76225"/>
    <w:rsid w:val="00B77681"/>
    <w:rsid w:val="00B779F4"/>
    <w:rsid w:val="00B77AD5"/>
    <w:rsid w:val="00B77C20"/>
    <w:rsid w:val="00B80060"/>
    <w:rsid w:val="00B8050B"/>
    <w:rsid w:val="00B805A4"/>
    <w:rsid w:val="00B82202"/>
    <w:rsid w:val="00B83225"/>
    <w:rsid w:val="00B85792"/>
    <w:rsid w:val="00B85CB6"/>
    <w:rsid w:val="00B85E5E"/>
    <w:rsid w:val="00B85F4D"/>
    <w:rsid w:val="00B86C3D"/>
    <w:rsid w:val="00B91758"/>
    <w:rsid w:val="00B91BAC"/>
    <w:rsid w:val="00B93652"/>
    <w:rsid w:val="00B94029"/>
    <w:rsid w:val="00B947B0"/>
    <w:rsid w:val="00B95FF7"/>
    <w:rsid w:val="00B96AF6"/>
    <w:rsid w:val="00B971DD"/>
    <w:rsid w:val="00B972C3"/>
    <w:rsid w:val="00B975CB"/>
    <w:rsid w:val="00BA0035"/>
    <w:rsid w:val="00BA0335"/>
    <w:rsid w:val="00BA0618"/>
    <w:rsid w:val="00BA0DA7"/>
    <w:rsid w:val="00BA107C"/>
    <w:rsid w:val="00BA123C"/>
    <w:rsid w:val="00BA36F4"/>
    <w:rsid w:val="00BA3B89"/>
    <w:rsid w:val="00BA53E4"/>
    <w:rsid w:val="00BA5AC5"/>
    <w:rsid w:val="00BA62E3"/>
    <w:rsid w:val="00BA6339"/>
    <w:rsid w:val="00BB1835"/>
    <w:rsid w:val="00BB1AF5"/>
    <w:rsid w:val="00BB4DD4"/>
    <w:rsid w:val="00BB58C4"/>
    <w:rsid w:val="00BB5DCA"/>
    <w:rsid w:val="00BB5EC0"/>
    <w:rsid w:val="00BB617D"/>
    <w:rsid w:val="00BB66C2"/>
    <w:rsid w:val="00BB67CD"/>
    <w:rsid w:val="00BB696A"/>
    <w:rsid w:val="00BB6AB9"/>
    <w:rsid w:val="00BC137C"/>
    <w:rsid w:val="00BC1818"/>
    <w:rsid w:val="00BC18A0"/>
    <w:rsid w:val="00BC18B2"/>
    <w:rsid w:val="00BC255E"/>
    <w:rsid w:val="00BC350C"/>
    <w:rsid w:val="00BC6730"/>
    <w:rsid w:val="00BC6F86"/>
    <w:rsid w:val="00BC743B"/>
    <w:rsid w:val="00BC78FA"/>
    <w:rsid w:val="00BC7AE3"/>
    <w:rsid w:val="00BC7CBA"/>
    <w:rsid w:val="00BD0292"/>
    <w:rsid w:val="00BD15A1"/>
    <w:rsid w:val="00BD20D8"/>
    <w:rsid w:val="00BD27AC"/>
    <w:rsid w:val="00BD3219"/>
    <w:rsid w:val="00BD39C2"/>
    <w:rsid w:val="00BD4914"/>
    <w:rsid w:val="00BD61AD"/>
    <w:rsid w:val="00BD67D2"/>
    <w:rsid w:val="00BD6D33"/>
    <w:rsid w:val="00BD794C"/>
    <w:rsid w:val="00BE00BF"/>
    <w:rsid w:val="00BE1915"/>
    <w:rsid w:val="00BE2DCB"/>
    <w:rsid w:val="00BE4151"/>
    <w:rsid w:val="00BE43DA"/>
    <w:rsid w:val="00BE43EC"/>
    <w:rsid w:val="00BE4517"/>
    <w:rsid w:val="00BE4684"/>
    <w:rsid w:val="00BE50FD"/>
    <w:rsid w:val="00BE5C2A"/>
    <w:rsid w:val="00BF0812"/>
    <w:rsid w:val="00BF1DD4"/>
    <w:rsid w:val="00BF2AC4"/>
    <w:rsid w:val="00BF2DEA"/>
    <w:rsid w:val="00BF5FD2"/>
    <w:rsid w:val="00BF6D44"/>
    <w:rsid w:val="00BF6F77"/>
    <w:rsid w:val="00BF734E"/>
    <w:rsid w:val="00BF741C"/>
    <w:rsid w:val="00C00BD9"/>
    <w:rsid w:val="00C02340"/>
    <w:rsid w:val="00C030F4"/>
    <w:rsid w:val="00C03AC9"/>
    <w:rsid w:val="00C045DB"/>
    <w:rsid w:val="00C0462B"/>
    <w:rsid w:val="00C05917"/>
    <w:rsid w:val="00C05A1E"/>
    <w:rsid w:val="00C068C0"/>
    <w:rsid w:val="00C06ED4"/>
    <w:rsid w:val="00C073F9"/>
    <w:rsid w:val="00C07638"/>
    <w:rsid w:val="00C0768D"/>
    <w:rsid w:val="00C076A1"/>
    <w:rsid w:val="00C07813"/>
    <w:rsid w:val="00C07A2B"/>
    <w:rsid w:val="00C07B80"/>
    <w:rsid w:val="00C101D5"/>
    <w:rsid w:val="00C102E0"/>
    <w:rsid w:val="00C114AE"/>
    <w:rsid w:val="00C11B3F"/>
    <w:rsid w:val="00C12A1F"/>
    <w:rsid w:val="00C132D0"/>
    <w:rsid w:val="00C13329"/>
    <w:rsid w:val="00C14259"/>
    <w:rsid w:val="00C14446"/>
    <w:rsid w:val="00C14C5F"/>
    <w:rsid w:val="00C15A9E"/>
    <w:rsid w:val="00C16A48"/>
    <w:rsid w:val="00C17993"/>
    <w:rsid w:val="00C206F7"/>
    <w:rsid w:val="00C2133F"/>
    <w:rsid w:val="00C226D3"/>
    <w:rsid w:val="00C2346A"/>
    <w:rsid w:val="00C23BD1"/>
    <w:rsid w:val="00C24DB4"/>
    <w:rsid w:val="00C25AC2"/>
    <w:rsid w:val="00C25BA8"/>
    <w:rsid w:val="00C26562"/>
    <w:rsid w:val="00C2771F"/>
    <w:rsid w:val="00C30B0B"/>
    <w:rsid w:val="00C30B2D"/>
    <w:rsid w:val="00C30C55"/>
    <w:rsid w:val="00C32163"/>
    <w:rsid w:val="00C32180"/>
    <w:rsid w:val="00C3341E"/>
    <w:rsid w:val="00C336AB"/>
    <w:rsid w:val="00C33F25"/>
    <w:rsid w:val="00C349B5"/>
    <w:rsid w:val="00C3567F"/>
    <w:rsid w:val="00C36707"/>
    <w:rsid w:val="00C3696C"/>
    <w:rsid w:val="00C3788E"/>
    <w:rsid w:val="00C4053F"/>
    <w:rsid w:val="00C40CE9"/>
    <w:rsid w:val="00C40D38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D0D"/>
    <w:rsid w:val="00C509F6"/>
    <w:rsid w:val="00C510B0"/>
    <w:rsid w:val="00C512D9"/>
    <w:rsid w:val="00C52528"/>
    <w:rsid w:val="00C527B4"/>
    <w:rsid w:val="00C534FD"/>
    <w:rsid w:val="00C53F11"/>
    <w:rsid w:val="00C54B2E"/>
    <w:rsid w:val="00C569BA"/>
    <w:rsid w:val="00C571FE"/>
    <w:rsid w:val="00C5745B"/>
    <w:rsid w:val="00C575A5"/>
    <w:rsid w:val="00C57D12"/>
    <w:rsid w:val="00C60063"/>
    <w:rsid w:val="00C60880"/>
    <w:rsid w:val="00C60CA5"/>
    <w:rsid w:val="00C61DEC"/>
    <w:rsid w:val="00C63C9C"/>
    <w:rsid w:val="00C63EBA"/>
    <w:rsid w:val="00C6590C"/>
    <w:rsid w:val="00C66AF5"/>
    <w:rsid w:val="00C67C76"/>
    <w:rsid w:val="00C70CCE"/>
    <w:rsid w:val="00C71296"/>
    <w:rsid w:val="00C714AD"/>
    <w:rsid w:val="00C724CF"/>
    <w:rsid w:val="00C724F7"/>
    <w:rsid w:val="00C72D31"/>
    <w:rsid w:val="00C734CD"/>
    <w:rsid w:val="00C73BAB"/>
    <w:rsid w:val="00C741FB"/>
    <w:rsid w:val="00C7421E"/>
    <w:rsid w:val="00C74B74"/>
    <w:rsid w:val="00C75F10"/>
    <w:rsid w:val="00C76575"/>
    <w:rsid w:val="00C7726A"/>
    <w:rsid w:val="00C772A0"/>
    <w:rsid w:val="00C81FD9"/>
    <w:rsid w:val="00C82027"/>
    <w:rsid w:val="00C820E3"/>
    <w:rsid w:val="00C8212F"/>
    <w:rsid w:val="00C827B6"/>
    <w:rsid w:val="00C828EC"/>
    <w:rsid w:val="00C831FF"/>
    <w:rsid w:val="00C848D6"/>
    <w:rsid w:val="00C86606"/>
    <w:rsid w:val="00C86BCB"/>
    <w:rsid w:val="00C86DC5"/>
    <w:rsid w:val="00C87CB3"/>
    <w:rsid w:val="00C87F53"/>
    <w:rsid w:val="00C93483"/>
    <w:rsid w:val="00C952EB"/>
    <w:rsid w:val="00CA0887"/>
    <w:rsid w:val="00CA08E9"/>
    <w:rsid w:val="00CA104D"/>
    <w:rsid w:val="00CA1C70"/>
    <w:rsid w:val="00CA218C"/>
    <w:rsid w:val="00CA2D75"/>
    <w:rsid w:val="00CA2E3F"/>
    <w:rsid w:val="00CA3D0A"/>
    <w:rsid w:val="00CA4DBC"/>
    <w:rsid w:val="00CA69DE"/>
    <w:rsid w:val="00CA7477"/>
    <w:rsid w:val="00CB09B4"/>
    <w:rsid w:val="00CB13BF"/>
    <w:rsid w:val="00CB200C"/>
    <w:rsid w:val="00CB2CF6"/>
    <w:rsid w:val="00CB4D08"/>
    <w:rsid w:val="00CB4EA0"/>
    <w:rsid w:val="00CB5282"/>
    <w:rsid w:val="00CB5935"/>
    <w:rsid w:val="00CB5FBF"/>
    <w:rsid w:val="00CC09EB"/>
    <w:rsid w:val="00CC243B"/>
    <w:rsid w:val="00CC25A4"/>
    <w:rsid w:val="00CC2E8D"/>
    <w:rsid w:val="00CC3C4D"/>
    <w:rsid w:val="00CC3E71"/>
    <w:rsid w:val="00CC4151"/>
    <w:rsid w:val="00CC47FA"/>
    <w:rsid w:val="00CC4A9A"/>
    <w:rsid w:val="00CC5031"/>
    <w:rsid w:val="00CC5BB5"/>
    <w:rsid w:val="00CC5D03"/>
    <w:rsid w:val="00CC6134"/>
    <w:rsid w:val="00CD3FBF"/>
    <w:rsid w:val="00CD5ABE"/>
    <w:rsid w:val="00CD5D9D"/>
    <w:rsid w:val="00CD6830"/>
    <w:rsid w:val="00CE130D"/>
    <w:rsid w:val="00CE1507"/>
    <w:rsid w:val="00CE1769"/>
    <w:rsid w:val="00CE1E8E"/>
    <w:rsid w:val="00CE1F20"/>
    <w:rsid w:val="00CE208F"/>
    <w:rsid w:val="00CE3D2F"/>
    <w:rsid w:val="00CE4F7C"/>
    <w:rsid w:val="00CE595E"/>
    <w:rsid w:val="00CE5D30"/>
    <w:rsid w:val="00CE6D3E"/>
    <w:rsid w:val="00CE7917"/>
    <w:rsid w:val="00CF0293"/>
    <w:rsid w:val="00CF057E"/>
    <w:rsid w:val="00CF06E7"/>
    <w:rsid w:val="00CF0770"/>
    <w:rsid w:val="00CF1A97"/>
    <w:rsid w:val="00CF1D39"/>
    <w:rsid w:val="00CF1EE9"/>
    <w:rsid w:val="00CF234E"/>
    <w:rsid w:val="00CF441E"/>
    <w:rsid w:val="00CF5B2B"/>
    <w:rsid w:val="00CF5EA5"/>
    <w:rsid w:val="00CF604B"/>
    <w:rsid w:val="00CF6431"/>
    <w:rsid w:val="00D0024B"/>
    <w:rsid w:val="00D00508"/>
    <w:rsid w:val="00D01F87"/>
    <w:rsid w:val="00D024EB"/>
    <w:rsid w:val="00D0256F"/>
    <w:rsid w:val="00D032CC"/>
    <w:rsid w:val="00D03B55"/>
    <w:rsid w:val="00D03DEF"/>
    <w:rsid w:val="00D045F4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326"/>
    <w:rsid w:val="00D10B7E"/>
    <w:rsid w:val="00D10C41"/>
    <w:rsid w:val="00D1188C"/>
    <w:rsid w:val="00D11CBC"/>
    <w:rsid w:val="00D12185"/>
    <w:rsid w:val="00D133D6"/>
    <w:rsid w:val="00D14344"/>
    <w:rsid w:val="00D1493A"/>
    <w:rsid w:val="00D1509D"/>
    <w:rsid w:val="00D15376"/>
    <w:rsid w:val="00D15F03"/>
    <w:rsid w:val="00D168BF"/>
    <w:rsid w:val="00D16FE6"/>
    <w:rsid w:val="00D171D6"/>
    <w:rsid w:val="00D205BF"/>
    <w:rsid w:val="00D20878"/>
    <w:rsid w:val="00D20D49"/>
    <w:rsid w:val="00D20FFA"/>
    <w:rsid w:val="00D21667"/>
    <w:rsid w:val="00D21CC0"/>
    <w:rsid w:val="00D221F2"/>
    <w:rsid w:val="00D24C5A"/>
    <w:rsid w:val="00D25C9D"/>
    <w:rsid w:val="00D2601B"/>
    <w:rsid w:val="00D26571"/>
    <w:rsid w:val="00D2691F"/>
    <w:rsid w:val="00D33B9F"/>
    <w:rsid w:val="00D343DD"/>
    <w:rsid w:val="00D3448E"/>
    <w:rsid w:val="00D34FF9"/>
    <w:rsid w:val="00D372B8"/>
    <w:rsid w:val="00D37FD0"/>
    <w:rsid w:val="00D40560"/>
    <w:rsid w:val="00D407D5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AAE"/>
    <w:rsid w:val="00D66C99"/>
    <w:rsid w:val="00D673CC"/>
    <w:rsid w:val="00D721F9"/>
    <w:rsid w:val="00D72592"/>
    <w:rsid w:val="00D726E5"/>
    <w:rsid w:val="00D72FC4"/>
    <w:rsid w:val="00D73125"/>
    <w:rsid w:val="00D733B7"/>
    <w:rsid w:val="00D74778"/>
    <w:rsid w:val="00D749F4"/>
    <w:rsid w:val="00D74B5E"/>
    <w:rsid w:val="00D7551F"/>
    <w:rsid w:val="00D76520"/>
    <w:rsid w:val="00D816E5"/>
    <w:rsid w:val="00D81ABE"/>
    <w:rsid w:val="00D82CCA"/>
    <w:rsid w:val="00D83046"/>
    <w:rsid w:val="00D836EC"/>
    <w:rsid w:val="00D8384D"/>
    <w:rsid w:val="00D84499"/>
    <w:rsid w:val="00D844F8"/>
    <w:rsid w:val="00D852FC"/>
    <w:rsid w:val="00D85A7B"/>
    <w:rsid w:val="00D862E4"/>
    <w:rsid w:val="00D8722F"/>
    <w:rsid w:val="00D872C0"/>
    <w:rsid w:val="00D872D5"/>
    <w:rsid w:val="00D90445"/>
    <w:rsid w:val="00D905B2"/>
    <w:rsid w:val="00D9131A"/>
    <w:rsid w:val="00D92497"/>
    <w:rsid w:val="00D92D3E"/>
    <w:rsid w:val="00D93EF3"/>
    <w:rsid w:val="00D958BE"/>
    <w:rsid w:val="00D96DEA"/>
    <w:rsid w:val="00D97E38"/>
    <w:rsid w:val="00DA0328"/>
    <w:rsid w:val="00DA09DF"/>
    <w:rsid w:val="00DA0FD1"/>
    <w:rsid w:val="00DA1F20"/>
    <w:rsid w:val="00DA2380"/>
    <w:rsid w:val="00DA2933"/>
    <w:rsid w:val="00DA45AC"/>
    <w:rsid w:val="00DA5537"/>
    <w:rsid w:val="00DA5C00"/>
    <w:rsid w:val="00DA5CF5"/>
    <w:rsid w:val="00DA6449"/>
    <w:rsid w:val="00DA65D8"/>
    <w:rsid w:val="00DA6C8F"/>
    <w:rsid w:val="00DA72B4"/>
    <w:rsid w:val="00DA7D3B"/>
    <w:rsid w:val="00DB0642"/>
    <w:rsid w:val="00DB19D0"/>
    <w:rsid w:val="00DB1C58"/>
    <w:rsid w:val="00DB2385"/>
    <w:rsid w:val="00DB3502"/>
    <w:rsid w:val="00DB52D9"/>
    <w:rsid w:val="00DB57E7"/>
    <w:rsid w:val="00DB7841"/>
    <w:rsid w:val="00DC0392"/>
    <w:rsid w:val="00DC05D0"/>
    <w:rsid w:val="00DC10B1"/>
    <w:rsid w:val="00DC18B8"/>
    <w:rsid w:val="00DC1D33"/>
    <w:rsid w:val="00DC24F7"/>
    <w:rsid w:val="00DC2825"/>
    <w:rsid w:val="00DC2BF6"/>
    <w:rsid w:val="00DC4FC4"/>
    <w:rsid w:val="00DC527B"/>
    <w:rsid w:val="00DC56E8"/>
    <w:rsid w:val="00DC5A9D"/>
    <w:rsid w:val="00DC61E7"/>
    <w:rsid w:val="00DC69F9"/>
    <w:rsid w:val="00DC74B0"/>
    <w:rsid w:val="00DD13F8"/>
    <w:rsid w:val="00DD3744"/>
    <w:rsid w:val="00DD620B"/>
    <w:rsid w:val="00DD64E7"/>
    <w:rsid w:val="00DE0B53"/>
    <w:rsid w:val="00DE10CF"/>
    <w:rsid w:val="00DE1327"/>
    <w:rsid w:val="00DE3D2C"/>
    <w:rsid w:val="00DE4371"/>
    <w:rsid w:val="00DE489F"/>
    <w:rsid w:val="00DE4A44"/>
    <w:rsid w:val="00DE5057"/>
    <w:rsid w:val="00DE5A6F"/>
    <w:rsid w:val="00DE5D59"/>
    <w:rsid w:val="00DE6646"/>
    <w:rsid w:val="00DE6715"/>
    <w:rsid w:val="00DE7358"/>
    <w:rsid w:val="00DF0CAC"/>
    <w:rsid w:val="00DF0E50"/>
    <w:rsid w:val="00DF15B5"/>
    <w:rsid w:val="00DF190B"/>
    <w:rsid w:val="00DF1D05"/>
    <w:rsid w:val="00DF4229"/>
    <w:rsid w:val="00DF43CF"/>
    <w:rsid w:val="00DF493B"/>
    <w:rsid w:val="00DF52EA"/>
    <w:rsid w:val="00DF5F2E"/>
    <w:rsid w:val="00DF700D"/>
    <w:rsid w:val="00DF76D0"/>
    <w:rsid w:val="00DF7A95"/>
    <w:rsid w:val="00E01056"/>
    <w:rsid w:val="00E0189B"/>
    <w:rsid w:val="00E023E8"/>
    <w:rsid w:val="00E049AE"/>
    <w:rsid w:val="00E05024"/>
    <w:rsid w:val="00E0605E"/>
    <w:rsid w:val="00E06EA3"/>
    <w:rsid w:val="00E11D44"/>
    <w:rsid w:val="00E12023"/>
    <w:rsid w:val="00E12A34"/>
    <w:rsid w:val="00E12DC5"/>
    <w:rsid w:val="00E131BA"/>
    <w:rsid w:val="00E133D5"/>
    <w:rsid w:val="00E1368D"/>
    <w:rsid w:val="00E160CA"/>
    <w:rsid w:val="00E16A51"/>
    <w:rsid w:val="00E16B75"/>
    <w:rsid w:val="00E1787B"/>
    <w:rsid w:val="00E178A0"/>
    <w:rsid w:val="00E17CDB"/>
    <w:rsid w:val="00E20513"/>
    <w:rsid w:val="00E20F6B"/>
    <w:rsid w:val="00E23AEC"/>
    <w:rsid w:val="00E2414B"/>
    <w:rsid w:val="00E24A62"/>
    <w:rsid w:val="00E257B4"/>
    <w:rsid w:val="00E25973"/>
    <w:rsid w:val="00E27143"/>
    <w:rsid w:val="00E277CA"/>
    <w:rsid w:val="00E27EDE"/>
    <w:rsid w:val="00E310AC"/>
    <w:rsid w:val="00E32233"/>
    <w:rsid w:val="00E322C0"/>
    <w:rsid w:val="00E3398A"/>
    <w:rsid w:val="00E33B3C"/>
    <w:rsid w:val="00E34377"/>
    <w:rsid w:val="00E354EB"/>
    <w:rsid w:val="00E363A2"/>
    <w:rsid w:val="00E366B2"/>
    <w:rsid w:val="00E377EB"/>
    <w:rsid w:val="00E37FCC"/>
    <w:rsid w:val="00E41B43"/>
    <w:rsid w:val="00E42908"/>
    <w:rsid w:val="00E42F54"/>
    <w:rsid w:val="00E43CD0"/>
    <w:rsid w:val="00E43EA0"/>
    <w:rsid w:val="00E442A0"/>
    <w:rsid w:val="00E446AA"/>
    <w:rsid w:val="00E450C3"/>
    <w:rsid w:val="00E46AEA"/>
    <w:rsid w:val="00E52A8B"/>
    <w:rsid w:val="00E52D77"/>
    <w:rsid w:val="00E533D0"/>
    <w:rsid w:val="00E53DC1"/>
    <w:rsid w:val="00E541A4"/>
    <w:rsid w:val="00E541C7"/>
    <w:rsid w:val="00E541E9"/>
    <w:rsid w:val="00E545A0"/>
    <w:rsid w:val="00E56F3A"/>
    <w:rsid w:val="00E5719E"/>
    <w:rsid w:val="00E57346"/>
    <w:rsid w:val="00E57DC2"/>
    <w:rsid w:val="00E603D4"/>
    <w:rsid w:val="00E61AF5"/>
    <w:rsid w:val="00E61B72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446"/>
    <w:rsid w:val="00E73F02"/>
    <w:rsid w:val="00E75E26"/>
    <w:rsid w:val="00E760D6"/>
    <w:rsid w:val="00E76ECC"/>
    <w:rsid w:val="00E820C0"/>
    <w:rsid w:val="00E823CD"/>
    <w:rsid w:val="00E82617"/>
    <w:rsid w:val="00E84B49"/>
    <w:rsid w:val="00E85B43"/>
    <w:rsid w:val="00E8772F"/>
    <w:rsid w:val="00E87A2C"/>
    <w:rsid w:val="00E87E60"/>
    <w:rsid w:val="00E9074A"/>
    <w:rsid w:val="00E909DD"/>
    <w:rsid w:val="00E90ECD"/>
    <w:rsid w:val="00E91186"/>
    <w:rsid w:val="00E91603"/>
    <w:rsid w:val="00E91F79"/>
    <w:rsid w:val="00E927D4"/>
    <w:rsid w:val="00E9378B"/>
    <w:rsid w:val="00E94421"/>
    <w:rsid w:val="00E9475F"/>
    <w:rsid w:val="00E957C9"/>
    <w:rsid w:val="00E9606E"/>
    <w:rsid w:val="00E9698E"/>
    <w:rsid w:val="00E96FC4"/>
    <w:rsid w:val="00E97009"/>
    <w:rsid w:val="00EA265A"/>
    <w:rsid w:val="00EA277E"/>
    <w:rsid w:val="00EA27E7"/>
    <w:rsid w:val="00EA2ED2"/>
    <w:rsid w:val="00EA3002"/>
    <w:rsid w:val="00EA308B"/>
    <w:rsid w:val="00EA3676"/>
    <w:rsid w:val="00EA4C03"/>
    <w:rsid w:val="00EA7878"/>
    <w:rsid w:val="00EA7BF2"/>
    <w:rsid w:val="00EB183A"/>
    <w:rsid w:val="00EB2999"/>
    <w:rsid w:val="00EB381C"/>
    <w:rsid w:val="00EB4F26"/>
    <w:rsid w:val="00EB6DB6"/>
    <w:rsid w:val="00EB7188"/>
    <w:rsid w:val="00EB7632"/>
    <w:rsid w:val="00EB768F"/>
    <w:rsid w:val="00EC08FE"/>
    <w:rsid w:val="00EC0F11"/>
    <w:rsid w:val="00EC1B0D"/>
    <w:rsid w:val="00EC2705"/>
    <w:rsid w:val="00EC3A81"/>
    <w:rsid w:val="00EC42A0"/>
    <w:rsid w:val="00EC4AC8"/>
    <w:rsid w:val="00EC50CE"/>
    <w:rsid w:val="00EC6AB5"/>
    <w:rsid w:val="00EC6C0E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4D0"/>
    <w:rsid w:val="00EE2602"/>
    <w:rsid w:val="00EE2A97"/>
    <w:rsid w:val="00EE32C5"/>
    <w:rsid w:val="00EE352A"/>
    <w:rsid w:val="00EE3D75"/>
    <w:rsid w:val="00EE4D4F"/>
    <w:rsid w:val="00EE4E87"/>
    <w:rsid w:val="00EE5EEB"/>
    <w:rsid w:val="00EE6166"/>
    <w:rsid w:val="00EE6206"/>
    <w:rsid w:val="00EE65B9"/>
    <w:rsid w:val="00EE67A3"/>
    <w:rsid w:val="00EE6B06"/>
    <w:rsid w:val="00EE704C"/>
    <w:rsid w:val="00EE7413"/>
    <w:rsid w:val="00EF034B"/>
    <w:rsid w:val="00EF0F2C"/>
    <w:rsid w:val="00EF1371"/>
    <w:rsid w:val="00EF19BE"/>
    <w:rsid w:val="00EF4A03"/>
    <w:rsid w:val="00EF53B6"/>
    <w:rsid w:val="00EF599F"/>
    <w:rsid w:val="00EF7881"/>
    <w:rsid w:val="00F00097"/>
    <w:rsid w:val="00F00319"/>
    <w:rsid w:val="00F00D2B"/>
    <w:rsid w:val="00F01EB1"/>
    <w:rsid w:val="00F0257C"/>
    <w:rsid w:val="00F04A1D"/>
    <w:rsid w:val="00F059CF"/>
    <w:rsid w:val="00F07995"/>
    <w:rsid w:val="00F07EF8"/>
    <w:rsid w:val="00F1001F"/>
    <w:rsid w:val="00F10835"/>
    <w:rsid w:val="00F1100C"/>
    <w:rsid w:val="00F11DAC"/>
    <w:rsid w:val="00F1246B"/>
    <w:rsid w:val="00F124F0"/>
    <w:rsid w:val="00F14582"/>
    <w:rsid w:val="00F1498A"/>
    <w:rsid w:val="00F152A3"/>
    <w:rsid w:val="00F152C4"/>
    <w:rsid w:val="00F16088"/>
    <w:rsid w:val="00F17B1E"/>
    <w:rsid w:val="00F20F15"/>
    <w:rsid w:val="00F20F17"/>
    <w:rsid w:val="00F21849"/>
    <w:rsid w:val="00F21F3A"/>
    <w:rsid w:val="00F22D8E"/>
    <w:rsid w:val="00F23106"/>
    <w:rsid w:val="00F231C9"/>
    <w:rsid w:val="00F23561"/>
    <w:rsid w:val="00F23BC5"/>
    <w:rsid w:val="00F253DC"/>
    <w:rsid w:val="00F267EA"/>
    <w:rsid w:val="00F26B87"/>
    <w:rsid w:val="00F308DD"/>
    <w:rsid w:val="00F31786"/>
    <w:rsid w:val="00F33963"/>
    <w:rsid w:val="00F33B2E"/>
    <w:rsid w:val="00F33F7E"/>
    <w:rsid w:val="00F35901"/>
    <w:rsid w:val="00F406E7"/>
    <w:rsid w:val="00F41E32"/>
    <w:rsid w:val="00F4436A"/>
    <w:rsid w:val="00F448C5"/>
    <w:rsid w:val="00F46E07"/>
    <w:rsid w:val="00F476BB"/>
    <w:rsid w:val="00F5013A"/>
    <w:rsid w:val="00F50357"/>
    <w:rsid w:val="00F517C6"/>
    <w:rsid w:val="00F52345"/>
    <w:rsid w:val="00F54B21"/>
    <w:rsid w:val="00F55B02"/>
    <w:rsid w:val="00F57909"/>
    <w:rsid w:val="00F60B6D"/>
    <w:rsid w:val="00F620BF"/>
    <w:rsid w:val="00F6292B"/>
    <w:rsid w:val="00F63C70"/>
    <w:rsid w:val="00F6584B"/>
    <w:rsid w:val="00F65BE6"/>
    <w:rsid w:val="00F67D6A"/>
    <w:rsid w:val="00F71357"/>
    <w:rsid w:val="00F71996"/>
    <w:rsid w:val="00F72206"/>
    <w:rsid w:val="00F7446C"/>
    <w:rsid w:val="00F746DB"/>
    <w:rsid w:val="00F74DB4"/>
    <w:rsid w:val="00F753E9"/>
    <w:rsid w:val="00F7570F"/>
    <w:rsid w:val="00F759F5"/>
    <w:rsid w:val="00F76B2F"/>
    <w:rsid w:val="00F77DE7"/>
    <w:rsid w:val="00F8011B"/>
    <w:rsid w:val="00F81070"/>
    <w:rsid w:val="00F81D03"/>
    <w:rsid w:val="00F825D4"/>
    <w:rsid w:val="00F832B3"/>
    <w:rsid w:val="00F8418C"/>
    <w:rsid w:val="00F85761"/>
    <w:rsid w:val="00F85C3F"/>
    <w:rsid w:val="00F85CBE"/>
    <w:rsid w:val="00F85DE2"/>
    <w:rsid w:val="00F85E6C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5FEF"/>
    <w:rsid w:val="00F96E37"/>
    <w:rsid w:val="00F96FED"/>
    <w:rsid w:val="00F971FF"/>
    <w:rsid w:val="00FA034C"/>
    <w:rsid w:val="00FA0C24"/>
    <w:rsid w:val="00FA161D"/>
    <w:rsid w:val="00FA212C"/>
    <w:rsid w:val="00FA2BB8"/>
    <w:rsid w:val="00FA55A0"/>
    <w:rsid w:val="00FA5A88"/>
    <w:rsid w:val="00FA7980"/>
    <w:rsid w:val="00FB1299"/>
    <w:rsid w:val="00FB13FD"/>
    <w:rsid w:val="00FB1AFB"/>
    <w:rsid w:val="00FB23B7"/>
    <w:rsid w:val="00FB295A"/>
    <w:rsid w:val="00FB2A6E"/>
    <w:rsid w:val="00FB3142"/>
    <w:rsid w:val="00FB4ACC"/>
    <w:rsid w:val="00FB6C9A"/>
    <w:rsid w:val="00FB7466"/>
    <w:rsid w:val="00FB7701"/>
    <w:rsid w:val="00FB7E81"/>
    <w:rsid w:val="00FC007D"/>
    <w:rsid w:val="00FC02F8"/>
    <w:rsid w:val="00FC0564"/>
    <w:rsid w:val="00FC06D5"/>
    <w:rsid w:val="00FC0A58"/>
    <w:rsid w:val="00FC0E2A"/>
    <w:rsid w:val="00FC2192"/>
    <w:rsid w:val="00FC22A9"/>
    <w:rsid w:val="00FC27FB"/>
    <w:rsid w:val="00FC28CB"/>
    <w:rsid w:val="00FC34CC"/>
    <w:rsid w:val="00FC37C2"/>
    <w:rsid w:val="00FC3A11"/>
    <w:rsid w:val="00FC44FC"/>
    <w:rsid w:val="00FC48FD"/>
    <w:rsid w:val="00FC5EA9"/>
    <w:rsid w:val="00FC665F"/>
    <w:rsid w:val="00FC6FE3"/>
    <w:rsid w:val="00FC7C27"/>
    <w:rsid w:val="00FD078C"/>
    <w:rsid w:val="00FD0C4A"/>
    <w:rsid w:val="00FD0D83"/>
    <w:rsid w:val="00FD1975"/>
    <w:rsid w:val="00FD3DAC"/>
    <w:rsid w:val="00FD55BA"/>
    <w:rsid w:val="00FD56AA"/>
    <w:rsid w:val="00FD5C09"/>
    <w:rsid w:val="00FD6B35"/>
    <w:rsid w:val="00FE011F"/>
    <w:rsid w:val="00FE036A"/>
    <w:rsid w:val="00FE1111"/>
    <w:rsid w:val="00FE16F4"/>
    <w:rsid w:val="00FE304B"/>
    <w:rsid w:val="00FE397C"/>
    <w:rsid w:val="00FE3F7F"/>
    <w:rsid w:val="00FE4380"/>
    <w:rsid w:val="00FE46EB"/>
    <w:rsid w:val="00FE5551"/>
    <w:rsid w:val="00FE5855"/>
    <w:rsid w:val="00FE59A1"/>
    <w:rsid w:val="00FE6242"/>
    <w:rsid w:val="00FE631D"/>
    <w:rsid w:val="00FE6582"/>
    <w:rsid w:val="00FE7208"/>
    <w:rsid w:val="00FE764D"/>
    <w:rsid w:val="00FE79C5"/>
    <w:rsid w:val="00FE7BF5"/>
    <w:rsid w:val="00FE7EFE"/>
    <w:rsid w:val="00FF0D1D"/>
    <w:rsid w:val="00FF1125"/>
    <w:rsid w:val="00FF1197"/>
    <w:rsid w:val="00FF272D"/>
    <w:rsid w:val="00FF2CD8"/>
    <w:rsid w:val="00FF4C80"/>
    <w:rsid w:val="00FF4CFC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2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29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2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3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F283-D95F-4C62-96E2-3CDA7976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8182</TotalTime>
  <Pages>8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20351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2133</cp:revision>
  <cp:lastPrinted>2024-04-25T11:34:00Z</cp:lastPrinted>
  <dcterms:created xsi:type="dcterms:W3CDTF">2015-03-17T12:58:00Z</dcterms:created>
  <dcterms:modified xsi:type="dcterms:W3CDTF">2024-05-06T07:45:00Z</dcterms:modified>
</cp:coreProperties>
</file>