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863509">
        <w:rPr>
          <w:b w:val="0"/>
          <w:sz w:val="28"/>
          <w:szCs w:val="28"/>
        </w:rPr>
        <w:t>« 17 » июля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6A496A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134CCF">
        <w:rPr>
          <w:rFonts w:ascii="Times New Roman" w:hAnsi="Times New Roman" w:cs="Times New Roman"/>
          <w:sz w:val="28"/>
          <w:szCs w:val="28"/>
        </w:rPr>
        <w:t xml:space="preserve">средств  в     </w:t>
      </w:r>
      <w:r w:rsidR="006A496A" w:rsidRPr="006A496A">
        <w:rPr>
          <w:rFonts w:ascii="Times New Roman" w:hAnsi="Times New Roman" w:cs="Times New Roman"/>
          <w:sz w:val="28"/>
          <w:szCs w:val="28"/>
        </w:rPr>
        <w:t>МКУ “Централизованная бухгалтерия муниципальных  учреждений образования Острогожского муниципального района ”</w:t>
      </w:r>
      <w:r w:rsidR="002D59A2" w:rsidRPr="006A496A">
        <w:rPr>
          <w:rFonts w:ascii="Times New Roman" w:hAnsi="Times New Roman" w:cs="Times New Roman"/>
          <w:sz w:val="28"/>
          <w:szCs w:val="28"/>
        </w:rPr>
        <w:t xml:space="preserve"> за период: 01.01.2022г.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01AC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A701AC">
        <w:rPr>
          <w:rFonts w:ascii="Times New Roman" w:hAnsi="Times New Roman" w:cs="Times New Roman"/>
          <w:sz w:val="28"/>
          <w:szCs w:val="28"/>
        </w:rPr>
        <w:t>-р от 18.06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A701AC">
        <w:rPr>
          <w:rFonts w:ascii="Times New Roman" w:hAnsi="Times New Roman" w:cs="Times New Roman"/>
          <w:spacing w:val="-1"/>
          <w:sz w:val="28"/>
        </w:rPr>
        <w:t xml:space="preserve">                                       </w:t>
      </w:r>
      <w:r w:rsidR="00A701AC" w:rsidRPr="006A496A">
        <w:rPr>
          <w:rFonts w:ascii="Times New Roman" w:hAnsi="Times New Roman" w:cs="Times New Roman"/>
          <w:sz w:val="28"/>
          <w:szCs w:val="28"/>
        </w:rPr>
        <w:t xml:space="preserve">МКУ “Централизованная бухгалтерия муниципальных  учреждений образования Острогожского муниципального района ” 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3051F1" w:rsidRPr="003051F1" w:rsidRDefault="003051F1" w:rsidP="003051F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1F1">
        <w:rPr>
          <w:rFonts w:ascii="Times New Roman" w:hAnsi="Times New Roman" w:cs="Times New Roman"/>
          <w:sz w:val="28"/>
          <w:szCs w:val="28"/>
        </w:rPr>
        <w:t xml:space="preserve">МКУ </w:t>
      </w:r>
      <w:r w:rsidRPr="003051F1">
        <w:rPr>
          <w:rFonts w:ascii="Times New Roman" w:hAnsi="Times New Roman" w:cs="Times New Roman"/>
          <w:sz w:val="28"/>
          <w:szCs w:val="28"/>
        </w:rPr>
        <w:t>«ЦБМУО».</w:t>
      </w:r>
    </w:p>
    <w:p w:rsidR="00BE6763" w:rsidRPr="00BB31A0" w:rsidRDefault="00BE6763" w:rsidP="003051F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3051F1">
        <w:rPr>
          <w:rFonts w:ascii="Times New Roman" w:hAnsi="Times New Roman" w:cs="Times New Roman"/>
          <w:sz w:val="28"/>
          <w:szCs w:val="28"/>
        </w:rPr>
        <w:t>1.6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3051F1">
        <w:rPr>
          <w:rFonts w:ascii="Times New Roman" w:hAnsi="Times New Roman" w:cs="Times New Roman"/>
          <w:sz w:val="28"/>
          <w:szCs w:val="28"/>
        </w:rPr>
        <w:t>4 от 17.05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3051F1">
        <w:rPr>
          <w:rFonts w:ascii="Times New Roman" w:hAnsi="Times New Roman" w:cs="Times New Roman"/>
          <w:sz w:val="28"/>
          <w:szCs w:val="28"/>
        </w:rPr>
        <w:t>с 25.06.2024г.  по 10.07</w:t>
      </w:r>
      <w:r w:rsidR="00934B5D">
        <w:rPr>
          <w:rFonts w:ascii="Times New Roman" w:hAnsi="Times New Roman" w:cs="Times New Roman"/>
          <w:sz w:val="28"/>
          <w:szCs w:val="28"/>
        </w:rPr>
        <w:t>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lastRenderedPageBreak/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D23EF5" w:rsidRPr="00D23EF5" w:rsidRDefault="00D23EF5" w:rsidP="00D23EF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EF5">
        <w:rPr>
          <w:rFonts w:ascii="Times New Roman" w:hAnsi="Times New Roman" w:cs="Times New Roman"/>
          <w:sz w:val="28"/>
          <w:szCs w:val="28"/>
        </w:rPr>
        <w:t>Муниципальное казённое учреждение «Централизованная бухгалтерия муниципальных учреждений образования Острогожского муниципального района» (сокращенное наименование МКУ «ЦБМУО», далее по тексту Учреждение), создано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1033683001736 от 31 октября  2003 года, по типу определено «казённым» учреждением, в</w:t>
      </w:r>
      <w:r w:rsidRPr="00D23EF5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№10 по Воронежской области присвоены ИНН 3619007582 КПП 361901001. В отделе Росстат  определены  коды ОКТМО 20631440101, вида деятельности ОКВЭД 69.20.2  деятельность по оказанию услуг в области бухгалтерского учета.</w:t>
      </w:r>
    </w:p>
    <w:p w:rsidR="00D23EF5" w:rsidRPr="00D23EF5" w:rsidRDefault="00D23EF5" w:rsidP="00D2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 </w:t>
      </w:r>
    </w:p>
    <w:p w:rsidR="00D23EF5" w:rsidRPr="00D23EF5" w:rsidRDefault="00D23EF5" w:rsidP="00D23EF5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b/>
          <w:sz w:val="28"/>
          <w:szCs w:val="28"/>
        </w:rPr>
        <w:tab/>
      </w:r>
      <w:r w:rsidRPr="00D23EF5">
        <w:rPr>
          <w:rFonts w:ascii="Times New Roman" w:hAnsi="Times New Roman" w:cs="Times New Roman"/>
          <w:b/>
          <w:sz w:val="28"/>
          <w:szCs w:val="28"/>
        </w:rPr>
        <w:tab/>
      </w:r>
      <w:r w:rsidRPr="00D23EF5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и </w:t>
      </w:r>
      <w:r w:rsidRPr="00D23EF5">
        <w:rPr>
          <w:rFonts w:ascii="Times New Roman" w:hAnsi="Times New Roman" w:cs="Times New Roman"/>
          <w:sz w:val="28"/>
          <w:szCs w:val="28"/>
        </w:rPr>
        <w:t xml:space="preserve">собственником имущества МКУ «ЦБМУО» </w:t>
      </w:r>
      <w:r w:rsidRPr="00D23EF5">
        <w:rPr>
          <w:rFonts w:ascii="Times New Roman" w:hAnsi="Times New Roman" w:cs="Times New Roman"/>
          <w:color w:val="000000"/>
          <w:sz w:val="28"/>
          <w:szCs w:val="28"/>
        </w:rPr>
        <w:t>является Острогожский муниципальный район в лице администрации Острогожского муниципального района Воронежской области (далее Учредитель). Учреждение находится в ведомственном подчинении уполномоченного органа в сфере образования – отдела по образованию, физической культуре и спорта администрации Острогожского муниципального района Воронежской области.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b/>
          <w:sz w:val="28"/>
          <w:szCs w:val="28"/>
        </w:rPr>
        <w:tab/>
      </w:r>
      <w:r w:rsidRPr="00D23EF5">
        <w:rPr>
          <w:rFonts w:ascii="Times New Roman" w:hAnsi="Times New Roman" w:cs="Times New Roman"/>
          <w:sz w:val="28"/>
          <w:szCs w:val="28"/>
        </w:rPr>
        <w:t xml:space="preserve">Полномочия собственника в отношении муниципального имущества, переданного Учреждению на праве оперативного управления, осуществляет в установленном порядке Учредитель. </w:t>
      </w:r>
    </w:p>
    <w:p w:rsidR="00D23EF5" w:rsidRPr="00D23EF5" w:rsidRDefault="00D23EF5" w:rsidP="00D2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Устава, который утвержден в новой редакции  постановлением администрации Острогожского муниципального района от 27.12.2011г. № 1158. 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23EF5">
        <w:rPr>
          <w:rFonts w:ascii="Times New Roman" w:hAnsi="Times New Roman" w:cs="Times New Roman"/>
          <w:sz w:val="28"/>
          <w:szCs w:val="28"/>
        </w:rPr>
        <w:t>Предметом деятельности Учреждения согласно п.2.2. Устава  является обеспечение правильной организации бухгалтерского учета по учреждениям муниципальной сети образования Острогожского муниципального района в соответствии с требованиями действующего законодательства Российской Федерации.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ab/>
        <w:t>Основными   задачами Учреждения являются: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lastRenderedPageBreak/>
        <w:t>- бухгалтерское обслуживание финансово-хозяйственной деятельности муниципальных учреждений образования Острогожского муниципального района;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- открытие и ведение расчётных и других банковских счетов муниципальных учреждений образования и операции по ним;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- участие в проведении инвентаризации материальных ценностей;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- сдачу необходимой налоговой, пенсионной, статистической и иной отчётности;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- консультации по вопросам бухгалтерского учёта, отчётности и налогообложения;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- составление и представление в установленные сроки месячной, квартальной, годовой бухгалтерской и статистической отчётности;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- составление и согласование с руководителями учреждений смет доходов и расходов и расчётов с ними;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 xml:space="preserve">- осуществления </w:t>
      </w:r>
      <w:proofErr w:type="gramStart"/>
      <w:r w:rsidRPr="00D23E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3EF5">
        <w:rPr>
          <w:rFonts w:ascii="Times New Roman" w:hAnsi="Times New Roman" w:cs="Times New Roman"/>
          <w:sz w:val="28"/>
          <w:szCs w:val="28"/>
        </w:rPr>
        <w:t xml:space="preserve"> наличием и сохранностью материальных ценностей, движением денежных средств;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 xml:space="preserve"> - хранение бухгалтерских документов, смет расходов, расчётов к ним, других документов, а также сдача их в архив в установленном порядке;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 xml:space="preserve"> - осуществление экономического анализа хозяйственной деятельности муниципальных образовательных учреждений.</w:t>
      </w:r>
      <w:r w:rsidRPr="00D23EF5">
        <w:rPr>
          <w:rFonts w:ascii="Times New Roman" w:hAnsi="Times New Roman" w:cs="Times New Roman"/>
          <w:b/>
          <w:sz w:val="28"/>
          <w:szCs w:val="28"/>
        </w:rPr>
        <w:tab/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D23EF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23EF5">
        <w:rPr>
          <w:rFonts w:ascii="Times New Roman" w:hAnsi="Times New Roman" w:cs="Times New Roman"/>
          <w:sz w:val="28"/>
          <w:szCs w:val="28"/>
        </w:rPr>
        <w:t>оответствии с бюджетной  сметой,  утвержденной Учредителем.</w:t>
      </w:r>
    </w:p>
    <w:p w:rsidR="00D23EF5" w:rsidRPr="00D23EF5" w:rsidRDefault="00D23EF5" w:rsidP="00D2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F5">
        <w:rPr>
          <w:rFonts w:ascii="Times New Roman" w:hAnsi="Times New Roman" w:cs="Times New Roman"/>
          <w:sz w:val="28"/>
          <w:szCs w:val="28"/>
        </w:rPr>
        <w:tab/>
        <w:t xml:space="preserve">Начальник Учреждения </w:t>
      </w:r>
      <w:proofErr w:type="spellStart"/>
      <w:r w:rsidRPr="00D23EF5">
        <w:rPr>
          <w:rFonts w:ascii="Times New Roman" w:hAnsi="Times New Roman" w:cs="Times New Roman"/>
          <w:sz w:val="28"/>
          <w:szCs w:val="28"/>
        </w:rPr>
        <w:t>Любомирская</w:t>
      </w:r>
      <w:proofErr w:type="spellEnd"/>
      <w:r w:rsidRPr="00D23EF5">
        <w:rPr>
          <w:rFonts w:ascii="Times New Roman" w:hAnsi="Times New Roman" w:cs="Times New Roman"/>
          <w:sz w:val="28"/>
          <w:szCs w:val="28"/>
        </w:rPr>
        <w:t xml:space="preserve"> Елена Анатольевна, назначена распоряжением администрации Острогожского муниципального района  №122-р от 02.04.2018г.      </w:t>
      </w:r>
    </w:p>
    <w:p w:rsidR="000E6B80" w:rsidRPr="00D23EF5" w:rsidRDefault="00D23EF5" w:rsidP="00D23EF5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  <w:r w:rsidRPr="00D23EF5">
        <w:rPr>
          <w:sz w:val="28"/>
          <w:szCs w:val="28"/>
        </w:rPr>
        <w:t xml:space="preserve">      По состоянию на 01.01.2024г. учреждение осуществляет бухгалтерское обслуживание 32 учреждений образования Острогожского муниципального района, в </w:t>
      </w:r>
      <w:proofErr w:type="spellStart"/>
      <w:r w:rsidRPr="00D23EF5">
        <w:rPr>
          <w:sz w:val="28"/>
          <w:szCs w:val="28"/>
        </w:rPr>
        <w:t>т.ч</w:t>
      </w:r>
      <w:proofErr w:type="spellEnd"/>
      <w:r w:rsidRPr="00D23EF5">
        <w:rPr>
          <w:sz w:val="28"/>
          <w:szCs w:val="28"/>
        </w:rPr>
        <w:t>. 22 общеобразовательных учреждения, 7 учреждений дошкольного образования, 2 учреждения дополнительного образования и отдел по образованию, физической культуре и спорту</w:t>
      </w:r>
      <w:r w:rsidRPr="00D23EF5">
        <w:rPr>
          <w:sz w:val="28"/>
          <w:szCs w:val="28"/>
        </w:rPr>
        <w:t>.</w:t>
      </w:r>
    </w:p>
    <w:p w:rsidR="008E6BED" w:rsidRPr="00C1367D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C1367D">
        <w:rPr>
          <w:b/>
          <w:sz w:val="28"/>
          <w:szCs w:val="28"/>
          <w:u w:val="single"/>
        </w:rPr>
        <w:t>Выводы:</w:t>
      </w:r>
      <w:r w:rsidR="00511229" w:rsidRPr="00C1367D">
        <w:rPr>
          <w:b/>
          <w:sz w:val="28"/>
          <w:szCs w:val="28"/>
          <w:u w:val="single"/>
        </w:rPr>
        <w:t xml:space="preserve"> </w:t>
      </w:r>
    </w:p>
    <w:p w:rsidR="00AE4ED1" w:rsidRPr="00B847EF" w:rsidRDefault="00505FB5" w:rsidP="00B84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 xml:space="preserve">     </w:t>
      </w:r>
      <w:r w:rsidR="00AE4ED1" w:rsidRPr="00AE4ED1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AE4ED1">
        <w:rPr>
          <w:rFonts w:ascii="Times New Roman" w:hAnsi="Times New Roman" w:cs="Times New Roman"/>
          <w:szCs w:val="28"/>
        </w:rPr>
        <w:t xml:space="preserve">  </w:t>
      </w:r>
      <w:r w:rsidR="00AE4ED1" w:rsidRPr="00AE4ED1">
        <w:rPr>
          <w:rFonts w:ascii="Times New Roman" w:hAnsi="Times New Roman" w:cs="Times New Roman"/>
          <w:sz w:val="28"/>
          <w:szCs w:val="28"/>
        </w:rPr>
        <w:t>В нарушение ст.72 Трудового кодекса РФ  дополнительные соглашения к трудовым договорам  при изменении условий трудового договора  на  р</w:t>
      </w:r>
      <w:r w:rsidR="00AE4ED1" w:rsidRPr="00AE4ED1">
        <w:rPr>
          <w:rFonts w:ascii="Times New Roman" w:hAnsi="Times New Roman" w:cs="Times New Roman"/>
          <w:sz w:val="28"/>
          <w:szCs w:val="28"/>
        </w:rPr>
        <w:t>а</w:t>
      </w:r>
      <w:r w:rsidR="00AE4ED1" w:rsidRPr="00AE4ED1">
        <w:rPr>
          <w:rFonts w:ascii="Times New Roman" w:hAnsi="Times New Roman" w:cs="Times New Roman"/>
          <w:sz w:val="28"/>
          <w:szCs w:val="28"/>
        </w:rPr>
        <w:t>ботников  не оформлялись, в течение 2022-2023г</w:t>
      </w:r>
      <w:r w:rsidR="00B847EF">
        <w:rPr>
          <w:rFonts w:ascii="Times New Roman" w:hAnsi="Times New Roman" w:cs="Times New Roman"/>
          <w:sz w:val="28"/>
          <w:szCs w:val="28"/>
        </w:rPr>
        <w:t>.</w:t>
      </w:r>
    </w:p>
    <w:p w:rsidR="00511229" w:rsidRPr="00C1367D" w:rsidRDefault="00BA4089" w:rsidP="00B84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B847EF" w:rsidRPr="00C72367" w:rsidRDefault="00B847EF" w:rsidP="00B8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67">
        <w:rPr>
          <w:rFonts w:ascii="Times New Roman" w:hAnsi="Times New Roman" w:cs="Times New Roman"/>
          <w:b/>
          <w:sz w:val="28"/>
          <w:szCs w:val="28"/>
        </w:rPr>
        <w:t xml:space="preserve">   1.</w:t>
      </w:r>
      <w:r w:rsidRPr="00C72367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</w:t>
      </w:r>
      <w:bookmarkStart w:id="0" w:name="_GoBack"/>
      <w:bookmarkEnd w:id="0"/>
      <w:r w:rsidRPr="00C72367">
        <w:rPr>
          <w:rFonts w:ascii="Times New Roman" w:hAnsi="Times New Roman" w:cs="Times New Roman"/>
          <w:sz w:val="28"/>
          <w:szCs w:val="28"/>
        </w:rPr>
        <w:t xml:space="preserve">а  и иных нормативных правовых актов, содержащих нормы трудового права:   </w:t>
      </w:r>
    </w:p>
    <w:p w:rsidR="00B847EF" w:rsidRPr="00E60BD3" w:rsidRDefault="00B847EF" w:rsidP="00B84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67">
        <w:rPr>
          <w:rFonts w:ascii="Times New Roman" w:hAnsi="Times New Roman" w:cs="Times New Roman"/>
          <w:sz w:val="28"/>
          <w:szCs w:val="28"/>
        </w:rPr>
        <w:t xml:space="preserve">     -привести в соответствие дополнительные соглашения к трудовым договорам.</w:t>
      </w:r>
    </w:p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22" w:rsidRDefault="002E2E22">
      <w:pPr>
        <w:spacing w:after="0" w:line="240" w:lineRule="auto"/>
      </w:pPr>
      <w:r>
        <w:separator/>
      </w:r>
    </w:p>
  </w:endnote>
  <w:endnote w:type="continuationSeparator" w:id="0">
    <w:p w:rsidR="002E2E22" w:rsidRDefault="002E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22" w:rsidRDefault="002E2E22">
      <w:pPr>
        <w:spacing w:after="0" w:line="240" w:lineRule="auto"/>
      </w:pPr>
      <w:r>
        <w:separator/>
      </w:r>
    </w:p>
  </w:footnote>
  <w:footnote w:type="continuationSeparator" w:id="0">
    <w:p w:rsidR="002E2E22" w:rsidRDefault="002E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EF">
          <w:rPr>
            <w:noProof/>
          </w:rPr>
          <w:t>1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E2E22"/>
    <w:rsid w:val="002F09C1"/>
    <w:rsid w:val="002F3AF8"/>
    <w:rsid w:val="00300C2A"/>
    <w:rsid w:val="003051F1"/>
    <w:rsid w:val="0031012B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5FB5"/>
    <w:rsid w:val="00511229"/>
    <w:rsid w:val="005331E3"/>
    <w:rsid w:val="00593AEE"/>
    <w:rsid w:val="005972AD"/>
    <w:rsid w:val="005A0962"/>
    <w:rsid w:val="005D12C6"/>
    <w:rsid w:val="005E32D8"/>
    <w:rsid w:val="005F2E85"/>
    <w:rsid w:val="006178D7"/>
    <w:rsid w:val="00623615"/>
    <w:rsid w:val="00624F57"/>
    <w:rsid w:val="006267D4"/>
    <w:rsid w:val="00661160"/>
    <w:rsid w:val="0067668A"/>
    <w:rsid w:val="00684D0F"/>
    <w:rsid w:val="00692415"/>
    <w:rsid w:val="00696CF6"/>
    <w:rsid w:val="00696F0F"/>
    <w:rsid w:val="00697457"/>
    <w:rsid w:val="006A496A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3509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701AC"/>
    <w:rsid w:val="00A84CAD"/>
    <w:rsid w:val="00AB17E9"/>
    <w:rsid w:val="00AB53DE"/>
    <w:rsid w:val="00AC4CB4"/>
    <w:rsid w:val="00AD0870"/>
    <w:rsid w:val="00AD29E7"/>
    <w:rsid w:val="00AD7862"/>
    <w:rsid w:val="00AE4ED1"/>
    <w:rsid w:val="00B10136"/>
    <w:rsid w:val="00B217C5"/>
    <w:rsid w:val="00B450F6"/>
    <w:rsid w:val="00B50CCC"/>
    <w:rsid w:val="00B64156"/>
    <w:rsid w:val="00B80F42"/>
    <w:rsid w:val="00B817BF"/>
    <w:rsid w:val="00B847E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23EF5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66C4-445B-4D74-8CC2-FC28281B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263</cp:revision>
  <cp:lastPrinted>2023-09-21T11:20:00Z</cp:lastPrinted>
  <dcterms:created xsi:type="dcterms:W3CDTF">2019-07-08T05:08:00Z</dcterms:created>
  <dcterms:modified xsi:type="dcterms:W3CDTF">2024-07-04T07:08:00Z</dcterms:modified>
</cp:coreProperties>
</file>